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E39" w:rsidRDefault="00BB6E39">
      <w:pPr>
        <w:jc w:val="left"/>
        <w:rPr>
          <w:rFonts w:ascii="宋体" w:hAnsi="宋体"/>
          <w:b/>
          <w:sz w:val="36"/>
          <w:szCs w:val="36"/>
        </w:rPr>
      </w:pPr>
    </w:p>
    <w:p w:rsidR="00BB6E39" w:rsidRDefault="00BB6E39">
      <w:pPr>
        <w:jc w:val="left"/>
        <w:rPr>
          <w:rFonts w:ascii="宋体" w:hAnsi="宋体"/>
          <w:b/>
          <w:sz w:val="36"/>
          <w:szCs w:val="36"/>
        </w:rPr>
      </w:pPr>
    </w:p>
    <w:p w:rsidR="00BB6E39" w:rsidRDefault="00BB6E39">
      <w:pPr>
        <w:jc w:val="left"/>
        <w:rPr>
          <w:rFonts w:ascii="宋体" w:hAnsi="宋体"/>
          <w:b/>
          <w:sz w:val="36"/>
          <w:szCs w:val="36"/>
        </w:rPr>
      </w:pPr>
    </w:p>
    <w:p w:rsidR="00446E58" w:rsidRDefault="00446E58">
      <w:pPr>
        <w:snapToGrid w:val="0"/>
        <w:spacing w:line="360" w:lineRule="auto"/>
        <w:jc w:val="center"/>
        <w:rPr>
          <w:b/>
          <w:bCs/>
          <w:color w:val="000000" w:themeColor="text1"/>
          <w:sz w:val="36"/>
          <w:szCs w:val="36"/>
        </w:rPr>
      </w:pPr>
      <w:bookmarkStart w:id="0" w:name="_Hlk144977256"/>
      <w:r w:rsidRPr="00446E58">
        <w:rPr>
          <w:rFonts w:hint="eastAsia"/>
          <w:b/>
          <w:bCs/>
          <w:color w:val="000000" w:themeColor="text1"/>
          <w:sz w:val="36"/>
          <w:szCs w:val="36"/>
        </w:rPr>
        <w:t>安徽基地</w:t>
      </w:r>
      <w:r w:rsidRPr="00446E58">
        <w:rPr>
          <w:b/>
          <w:bCs/>
          <w:color w:val="000000" w:themeColor="text1"/>
          <w:sz w:val="36"/>
          <w:szCs w:val="36"/>
        </w:rPr>
        <w:t>C2-B-A-S2新产品改造项目</w:t>
      </w:r>
    </w:p>
    <w:p w:rsidR="00BB6E39" w:rsidRDefault="00F638D7">
      <w:pPr>
        <w:snapToGrid w:val="0"/>
        <w:spacing w:line="360" w:lineRule="auto"/>
        <w:jc w:val="center"/>
        <w:rPr>
          <w:rFonts w:ascii="宋体" w:eastAsia="宋体" w:hAnsi="宋体"/>
          <w:b/>
          <w:bCs/>
          <w:color w:val="000000" w:themeColor="text1"/>
          <w:sz w:val="36"/>
          <w:szCs w:val="36"/>
        </w:rPr>
      </w:pPr>
      <w:proofErr w:type="gramStart"/>
      <w:r>
        <w:rPr>
          <w:rFonts w:ascii="宋体" w:eastAsia="宋体" w:hAnsi="宋体" w:hint="eastAsia"/>
          <w:b/>
          <w:bCs/>
          <w:color w:val="000000" w:themeColor="text1"/>
          <w:sz w:val="36"/>
          <w:szCs w:val="36"/>
        </w:rPr>
        <w:t>开式</w:t>
      </w:r>
      <w:proofErr w:type="gramEnd"/>
      <w:r>
        <w:rPr>
          <w:rFonts w:ascii="宋体" w:eastAsia="宋体" w:hAnsi="宋体" w:hint="eastAsia"/>
          <w:b/>
          <w:bCs/>
          <w:color w:val="000000" w:themeColor="text1"/>
          <w:sz w:val="36"/>
          <w:szCs w:val="36"/>
        </w:rPr>
        <w:t>冷却塔技术要求</w:t>
      </w:r>
    </w:p>
    <w:bookmarkEnd w:id="0"/>
    <w:p w:rsidR="00BB6E39" w:rsidRDefault="00BB6E39">
      <w:pPr>
        <w:rPr>
          <w:rFonts w:ascii="宋体" w:eastAsia="宋体" w:hAnsi="宋体"/>
          <w:b/>
          <w:bCs/>
          <w:color w:val="000000" w:themeColor="text1"/>
          <w:sz w:val="36"/>
          <w:szCs w:val="36"/>
        </w:rPr>
      </w:pPr>
    </w:p>
    <w:p w:rsidR="00BB6E39" w:rsidRDefault="00BB6E39">
      <w:pPr>
        <w:rPr>
          <w:rFonts w:ascii="宋体" w:eastAsia="宋体" w:hAnsi="宋体"/>
          <w:b/>
          <w:bCs/>
          <w:color w:val="000000" w:themeColor="text1"/>
          <w:sz w:val="36"/>
          <w:szCs w:val="36"/>
        </w:rPr>
      </w:pPr>
    </w:p>
    <w:p w:rsidR="00BB6E39" w:rsidRDefault="00BB6E39">
      <w:pPr>
        <w:rPr>
          <w:rFonts w:ascii="宋体" w:eastAsia="宋体" w:hAnsi="宋体"/>
          <w:b/>
          <w:bCs/>
          <w:color w:val="000000" w:themeColor="text1"/>
          <w:sz w:val="36"/>
          <w:szCs w:val="36"/>
        </w:rPr>
      </w:pPr>
    </w:p>
    <w:p w:rsidR="00BB6E39" w:rsidRDefault="00BB6E39">
      <w:pPr>
        <w:rPr>
          <w:rFonts w:ascii="宋体" w:eastAsia="宋体" w:hAnsi="宋体"/>
          <w:b/>
          <w:bCs/>
          <w:color w:val="000000" w:themeColor="text1"/>
          <w:sz w:val="36"/>
          <w:szCs w:val="36"/>
        </w:rPr>
      </w:pPr>
    </w:p>
    <w:p w:rsidR="00BB6E39" w:rsidRDefault="00BB6E39">
      <w:pPr>
        <w:rPr>
          <w:rFonts w:ascii="宋体" w:eastAsia="宋体" w:hAnsi="宋体"/>
          <w:b/>
          <w:bCs/>
          <w:color w:val="000000" w:themeColor="text1"/>
          <w:sz w:val="36"/>
          <w:szCs w:val="36"/>
        </w:rPr>
      </w:pPr>
    </w:p>
    <w:p w:rsidR="00BB6E39" w:rsidRDefault="00BB6E39">
      <w:pPr>
        <w:rPr>
          <w:rFonts w:ascii="宋体" w:eastAsia="宋体" w:hAnsi="宋体"/>
          <w:b/>
          <w:bCs/>
          <w:color w:val="000000" w:themeColor="text1"/>
          <w:sz w:val="36"/>
          <w:szCs w:val="36"/>
        </w:rPr>
      </w:pPr>
    </w:p>
    <w:p w:rsidR="00BB6E39" w:rsidRDefault="00BB6E39">
      <w:pPr>
        <w:spacing w:line="360" w:lineRule="auto"/>
        <w:rPr>
          <w:rFonts w:ascii="宋体" w:eastAsia="宋体" w:hAnsi="宋体"/>
          <w:b/>
          <w:sz w:val="30"/>
          <w:szCs w:val="30"/>
        </w:rPr>
      </w:pPr>
    </w:p>
    <w:p w:rsidR="00BB6E39" w:rsidRDefault="00BB6E39">
      <w:pPr>
        <w:spacing w:line="360" w:lineRule="auto"/>
        <w:rPr>
          <w:rFonts w:ascii="宋体" w:eastAsia="宋体" w:hAnsi="宋体"/>
          <w:b/>
          <w:sz w:val="30"/>
          <w:szCs w:val="30"/>
        </w:rPr>
      </w:pPr>
    </w:p>
    <w:p w:rsidR="00BB6E39" w:rsidRDefault="00BB6E39">
      <w:pPr>
        <w:spacing w:line="360" w:lineRule="auto"/>
        <w:rPr>
          <w:rFonts w:ascii="宋体" w:eastAsia="宋体" w:hAnsi="宋体"/>
          <w:b/>
          <w:sz w:val="30"/>
          <w:szCs w:val="30"/>
        </w:rPr>
      </w:pPr>
    </w:p>
    <w:p w:rsidR="00446E58" w:rsidRDefault="00446E58">
      <w:pPr>
        <w:spacing w:line="360" w:lineRule="auto"/>
        <w:rPr>
          <w:rFonts w:ascii="宋体" w:eastAsia="宋体" w:hAnsi="宋体"/>
          <w:b/>
          <w:sz w:val="30"/>
          <w:szCs w:val="30"/>
        </w:rPr>
      </w:pPr>
    </w:p>
    <w:p w:rsidR="00446E58" w:rsidRDefault="00446E58">
      <w:pPr>
        <w:spacing w:line="360" w:lineRule="auto"/>
        <w:rPr>
          <w:rFonts w:ascii="宋体" w:eastAsia="宋体" w:hAnsi="宋体" w:hint="eastAsia"/>
          <w:b/>
          <w:sz w:val="30"/>
          <w:szCs w:val="30"/>
        </w:rPr>
      </w:pPr>
    </w:p>
    <w:p w:rsidR="00BB6E39" w:rsidRDefault="00BB6E39">
      <w:pPr>
        <w:spacing w:line="360" w:lineRule="auto"/>
        <w:rPr>
          <w:rFonts w:ascii="宋体" w:eastAsia="宋体" w:hAnsi="宋体"/>
          <w:b/>
          <w:sz w:val="30"/>
          <w:szCs w:val="30"/>
        </w:rPr>
      </w:pPr>
    </w:p>
    <w:p w:rsidR="00BB6E39" w:rsidRDefault="00BB6E39">
      <w:pPr>
        <w:spacing w:line="360" w:lineRule="auto"/>
        <w:rPr>
          <w:rFonts w:ascii="宋体" w:eastAsia="宋体" w:hAnsi="宋体"/>
          <w:b/>
          <w:sz w:val="30"/>
          <w:szCs w:val="30"/>
        </w:rPr>
      </w:pPr>
    </w:p>
    <w:p w:rsidR="00BB6E39" w:rsidRDefault="00BB6E39">
      <w:pPr>
        <w:spacing w:line="360" w:lineRule="auto"/>
        <w:rPr>
          <w:rFonts w:ascii="宋体" w:eastAsia="宋体" w:hAnsi="宋体"/>
          <w:b/>
          <w:sz w:val="30"/>
          <w:szCs w:val="30"/>
        </w:rPr>
      </w:pPr>
    </w:p>
    <w:p w:rsidR="00BB6E39" w:rsidRDefault="00F638D7">
      <w:pPr>
        <w:spacing w:line="360" w:lineRule="auto"/>
        <w:ind w:leftChars="200" w:left="1926" w:hangingChars="500" w:hanging="1506"/>
        <w:jc w:val="center"/>
        <w:rPr>
          <w:rFonts w:ascii="宋体" w:eastAsia="宋体" w:hAnsi="宋体"/>
          <w:b/>
          <w:sz w:val="30"/>
          <w:szCs w:val="30"/>
        </w:rPr>
      </w:pPr>
      <w:r>
        <w:rPr>
          <w:rFonts w:ascii="宋体" w:eastAsia="宋体" w:hAnsi="宋体"/>
          <w:b/>
          <w:sz w:val="30"/>
          <w:szCs w:val="30"/>
        </w:rPr>
        <w:t>2026</w:t>
      </w:r>
      <w:r>
        <w:rPr>
          <w:rFonts w:ascii="宋体" w:eastAsia="宋体" w:hAnsi="宋体" w:hint="eastAsia"/>
          <w:b/>
          <w:sz w:val="30"/>
          <w:szCs w:val="30"/>
        </w:rPr>
        <w:t>年</w:t>
      </w:r>
      <w:r w:rsidR="005451E6">
        <w:rPr>
          <w:rFonts w:ascii="宋体" w:eastAsia="宋体" w:hAnsi="宋体"/>
          <w:b/>
          <w:sz w:val="30"/>
          <w:szCs w:val="30"/>
        </w:rPr>
        <w:t>6</w:t>
      </w:r>
      <w:r>
        <w:rPr>
          <w:rFonts w:ascii="宋体" w:eastAsia="宋体" w:hAnsi="宋体" w:hint="eastAsia"/>
          <w:b/>
          <w:sz w:val="30"/>
          <w:szCs w:val="30"/>
        </w:rPr>
        <w:t>月</w:t>
      </w:r>
    </w:p>
    <w:p w:rsidR="00BB6E39" w:rsidRDefault="00BB6E39">
      <w:pPr>
        <w:spacing w:line="360" w:lineRule="auto"/>
        <w:rPr>
          <w:rFonts w:ascii="宋体" w:hAnsi="宋体"/>
          <w:b/>
          <w:sz w:val="30"/>
          <w:szCs w:val="30"/>
        </w:rPr>
      </w:pPr>
    </w:p>
    <w:p w:rsidR="00BB6E39" w:rsidRDefault="00BB6E39">
      <w:pPr>
        <w:spacing w:line="360" w:lineRule="auto"/>
        <w:jc w:val="center"/>
        <w:rPr>
          <w:rFonts w:ascii="宋体" w:eastAsia="宋体" w:hAnsi="宋体"/>
          <w:b/>
          <w:sz w:val="24"/>
          <w:szCs w:val="24"/>
        </w:rPr>
      </w:pPr>
    </w:p>
    <w:p w:rsidR="00BB6E39" w:rsidRDefault="00F638D7">
      <w:pPr>
        <w:jc w:val="center"/>
        <w:rPr>
          <w:rFonts w:ascii="宋体" w:eastAsia="宋体" w:hAnsi="宋体" w:cs="Times New Roman"/>
          <w:b/>
          <w:bCs/>
          <w:kern w:val="0"/>
          <w:sz w:val="30"/>
          <w:szCs w:val="30"/>
        </w:rPr>
      </w:pPr>
      <w:r>
        <w:rPr>
          <w:rFonts w:ascii="宋体" w:eastAsia="宋体" w:hAnsi="宋体" w:cs="Times New Roman" w:hint="eastAsia"/>
          <w:b/>
          <w:bCs/>
          <w:kern w:val="0"/>
          <w:sz w:val="30"/>
          <w:szCs w:val="30"/>
        </w:rPr>
        <w:lastRenderedPageBreak/>
        <w:t>关于技术澄清和技术废标的特别提醒</w:t>
      </w:r>
    </w:p>
    <w:p w:rsidR="00BB6E39" w:rsidRDefault="00F638D7">
      <w:pPr>
        <w:pStyle w:val="12"/>
        <w:adjustRightInd/>
        <w:snapToGrid/>
        <w:spacing w:line="360" w:lineRule="auto"/>
        <w:ind w:firstLineChars="0" w:firstLine="0"/>
        <w:rPr>
          <w:rFonts w:ascii="Times New Roman" w:hAnsi="Times New Roman"/>
          <w:b/>
        </w:rPr>
      </w:pPr>
      <w:r>
        <w:rPr>
          <w:rFonts w:ascii="Times New Roman" w:hAnsi="Times New Roman" w:hint="eastAsia"/>
          <w:b/>
        </w:rPr>
        <w:t>各投标单位：</w:t>
      </w:r>
    </w:p>
    <w:p w:rsidR="00BB6E39" w:rsidRDefault="00F638D7">
      <w:pPr>
        <w:pStyle w:val="12"/>
        <w:adjustRightInd/>
        <w:snapToGrid/>
        <w:spacing w:line="360" w:lineRule="auto"/>
        <w:rPr>
          <w:rFonts w:ascii="Times New Roman" w:hAnsi="Times New Roman"/>
        </w:rPr>
      </w:pPr>
      <w:r>
        <w:rPr>
          <w:rFonts w:ascii="Times New Roman" w:hAnsi="Times New Roman" w:hint="eastAsia"/>
        </w:rPr>
        <w:t>为规范招投标活动，提高招标效率，对招标过程中的技术澄清、技术评价过程中的技术</w:t>
      </w:r>
      <w:proofErr w:type="gramStart"/>
      <w:r>
        <w:rPr>
          <w:rFonts w:ascii="Times New Roman" w:hAnsi="Times New Roman" w:hint="eastAsia"/>
        </w:rPr>
        <w:t>废标做</w:t>
      </w:r>
      <w:proofErr w:type="gramEnd"/>
      <w:r>
        <w:rPr>
          <w:rFonts w:ascii="Times New Roman" w:hAnsi="Times New Roman" w:hint="eastAsia"/>
        </w:rPr>
        <w:t>如下特别提醒：</w:t>
      </w:r>
    </w:p>
    <w:p w:rsidR="00BB6E39" w:rsidRDefault="00F638D7">
      <w:pPr>
        <w:pStyle w:val="12"/>
        <w:adjustRightInd/>
        <w:snapToGrid/>
        <w:spacing w:line="360" w:lineRule="auto"/>
        <w:ind w:firstLine="482"/>
        <w:rPr>
          <w:rFonts w:ascii="Times New Roman" w:hAnsi="Times New Roman"/>
          <w:b/>
        </w:rPr>
      </w:pPr>
      <w:r>
        <w:rPr>
          <w:rFonts w:ascii="Times New Roman" w:hAnsi="Times New Roman" w:hint="eastAsia"/>
          <w:b/>
        </w:rPr>
        <w:t>一、技术澄清</w:t>
      </w:r>
    </w:p>
    <w:p w:rsidR="00BB6E39" w:rsidRDefault="00F638D7">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rPr>
        <w:t xml:space="preserve"> </w:t>
      </w:r>
      <w:r>
        <w:rPr>
          <w:rFonts w:ascii="Times New Roman" w:hAnsi="Times New Roman" w:hint="eastAsia"/>
        </w:rPr>
        <w:t>在技术评价前，需方若发现技术要求存在不科学、不完善、不明确或新增技术要求时会主动发出澄清，投标单位需按澄清内容自行修改报价及技术标书，并将偏离项汇总到技术偏离表中。在无上述情况时，需方不会发出主动澄清。</w:t>
      </w:r>
    </w:p>
    <w:p w:rsidR="00BB6E39" w:rsidRDefault="00F638D7">
      <w:pPr>
        <w:pStyle w:val="12"/>
        <w:adjustRightInd/>
        <w:snapToGrid/>
        <w:spacing w:line="360" w:lineRule="auto"/>
        <w:rPr>
          <w:rFonts w:ascii="Times New Roman" w:hAnsi="Times New Roman"/>
        </w:rPr>
      </w:pPr>
      <w:r>
        <w:rPr>
          <w:rFonts w:ascii="Times New Roman" w:hAnsi="Times New Roman" w:hint="eastAsia"/>
        </w:rPr>
        <w:t>为确保投标技术文件的准确性，给予投标单位一次技术澄清机会，各投标单位应当仔细阅读招标技术文件和技术评价表。</w:t>
      </w:r>
    </w:p>
    <w:p w:rsidR="00BB6E39" w:rsidRDefault="00F638D7">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rPr>
        <w:t xml:space="preserve"> </w:t>
      </w:r>
      <w:r>
        <w:rPr>
          <w:rFonts w:ascii="Times New Roman" w:hAnsi="Times New Roman" w:hint="eastAsia"/>
        </w:rPr>
        <w:t>各投标单位必须根据需方提供的技术评价</w:t>
      </w:r>
      <w:proofErr w:type="gramStart"/>
      <w:r>
        <w:rPr>
          <w:rFonts w:ascii="Times New Roman" w:hAnsi="Times New Roman" w:hint="eastAsia"/>
        </w:rPr>
        <w:t>表认真</w:t>
      </w:r>
      <w:proofErr w:type="gramEnd"/>
      <w:r>
        <w:rPr>
          <w:rFonts w:ascii="Times New Roman" w:hAnsi="Times New Roman" w:hint="eastAsia"/>
        </w:rPr>
        <w:t>填报各项技术参数和技术说明，不得在技术参数响应表中以“响应”二字进行填报，也不得照抄技术要求，否则会作扣分处理。</w:t>
      </w:r>
    </w:p>
    <w:p w:rsidR="00BB6E39" w:rsidRDefault="00F638D7">
      <w:pPr>
        <w:pStyle w:val="12"/>
        <w:adjustRightInd/>
        <w:snapToGrid/>
        <w:spacing w:line="360" w:lineRule="auto"/>
        <w:rPr>
          <w:rFonts w:ascii="Times New Roman" w:hAnsi="Times New Roman"/>
        </w:rPr>
      </w:pPr>
      <w:r>
        <w:rPr>
          <w:rFonts w:ascii="Times New Roman" w:hAnsi="Times New Roman" w:hint="eastAsia"/>
        </w:rPr>
        <w:t>3.</w:t>
      </w:r>
      <w:r>
        <w:rPr>
          <w:rFonts w:ascii="Times New Roman" w:hAnsi="Times New Roman"/>
        </w:rPr>
        <w:t xml:space="preserve"> </w:t>
      </w:r>
      <w:r>
        <w:rPr>
          <w:rFonts w:ascii="Times New Roman" w:hAnsi="Times New Roman" w:hint="eastAsia"/>
        </w:rPr>
        <w:t>投标单位提交的技术文件、技术参数、澄清文件（若有）将作为唯一技术评价依据。</w:t>
      </w:r>
    </w:p>
    <w:p w:rsidR="00BB6E39" w:rsidRDefault="00F638D7">
      <w:pPr>
        <w:pStyle w:val="12"/>
        <w:adjustRightInd/>
        <w:snapToGrid/>
        <w:spacing w:line="360" w:lineRule="auto"/>
        <w:rPr>
          <w:rFonts w:ascii="Times New Roman" w:hAnsi="Times New Roman"/>
        </w:rPr>
      </w:pPr>
      <w:r>
        <w:rPr>
          <w:rFonts w:ascii="Times New Roman" w:hAnsi="Times New Roman" w:hint="eastAsia"/>
        </w:rPr>
        <w:t>4.</w:t>
      </w:r>
      <w:r>
        <w:rPr>
          <w:rFonts w:ascii="Times New Roman" w:hAnsi="Times New Roman"/>
        </w:rPr>
        <w:t xml:space="preserve"> </w:t>
      </w:r>
      <w:r>
        <w:rPr>
          <w:rFonts w:ascii="Times New Roman" w:hAnsi="Times New Roman" w:hint="eastAsia"/>
        </w:rPr>
        <w:t>如不按照需方要求填报造成的</w:t>
      </w:r>
      <w:proofErr w:type="gramStart"/>
      <w:r>
        <w:rPr>
          <w:rFonts w:ascii="Times New Roman" w:hAnsi="Times New Roman" w:hint="eastAsia"/>
        </w:rPr>
        <w:t>废标情况</w:t>
      </w:r>
      <w:proofErr w:type="gramEnd"/>
      <w:r>
        <w:rPr>
          <w:rFonts w:ascii="Times New Roman" w:hAnsi="Times New Roman" w:hint="eastAsia"/>
        </w:rPr>
        <w:t>由投标人自行负责。</w:t>
      </w:r>
    </w:p>
    <w:p w:rsidR="00BB6E39" w:rsidRDefault="00F638D7">
      <w:pPr>
        <w:pStyle w:val="12"/>
        <w:adjustRightInd/>
        <w:snapToGrid/>
        <w:spacing w:line="360" w:lineRule="auto"/>
        <w:ind w:firstLine="482"/>
        <w:rPr>
          <w:rFonts w:ascii="Times New Roman" w:hAnsi="Times New Roman"/>
          <w:b/>
        </w:rPr>
      </w:pPr>
      <w:r>
        <w:rPr>
          <w:rFonts w:ascii="Times New Roman" w:hAnsi="Times New Roman" w:hint="eastAsia"/>
          <w:b/>
        </w:rPr>
        <w:t>二、技术废标</w:t>
      </w:r>
    </w:p>
    <w:p w:rsidR="00BB6E39" w:rsidRDefault="00F638D7">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rPr>
        <w:t xml:space="preserve"> </w:t>
      </w:r>
      <w:r>
        <w:rPr>
          <w:rFonts w:ascii="Times New Roman" w:hAnsi="Times New Roman" w:cs="宋体"/>
          <w:bCs/>
        </w:rPr>
        <w:t>对于不响应</w:t>
      </w:r>
      <w:proofErr w:type="gramStart"/>
      <w:r>
        <w:rPr>
          <w:rFonts w:ascii="Times New Roman" w:hAnsi="Times New Roman" w:cs="宋体"/>
          <w:bCs/>
        </w:rPr>
        <w:t>废标项</w:t>
      </w:r>
      <w:proofErr w:type="gramEnd"/>
      <w:r>
        <w:rPr>
          <w:rFonts w:ascii="Times New Roman" w:hAnsi="Times New Roman" w:cs="宋体"/>
          <w:bCs/>
        </w:rPr>
        <w:t>要求的技术</w:t>
      </w:r>
      <w:r>
        <w:rPr>
          <w:rFonts w:ascii="Times New Roman" w:hAnsi="Times New Roman" w:cs="宋体" w:hint="eastAsia"/>
          <w:bCs/>
        </w:rPr>
        <w:t>标和澄清</w:t>
      </w:r>
      <w:r>
        <w:rPr>
          <w:rFonts w:ascii="Times New Roman" w:hAnsi="Times New Roman" w:cs="宋体"/>
          <w:bCs/>
        </w:rPr>
        <w:t>文件，</w:t>
      </w:r>
      <w:r>
        <w:rPr>
          <w:rFonts w:ascii="Times New Roman" w:hAnsi="Times New Roman" w:cs="宋体" w:hint="eastAsia"/>
          <w:bCs/>
        </w:rPr>
        <w:t>在技术评价中只要出现任何</w:t>
      </w:r>
      <w:proofErr w:type="gramStart"/>
      <w:r>
        <w:rPr>
          <w:rFonts w:ascii="Times New Roman" w:hAnsi="Times New Roman" w:cs="宋体" w:hint="eastAsia"/>
          <w:bCs/>
        </w:rPr>
        <w:t>一项废标项</w:t>
      </w:r>
      <w:proofErr w:type="gramEnd"/>
      <w:r>
        <w:rPr>
          <w:rFonts w:ascii="Times New Roman" w:hAnsi="Times New Roman" w:cs="宋体" w:hint="eastAsia"/>
          <w:bCs/>
        </w:rPr>
        <w:t>，即可判定该技术</w:t>
      </w:r>
      <w:proofErr w:type="gramStart"/>
      <w:r>
        <w:rPr>
          <w:rFonts w:ascii="Times New Roman" w:hAnsi="Times New Roman" w:cs="宋体" w:hint="eastAsia"/>
          <w:bCs/>
        </w:rPr>
        <w:t>标废标</w:t>
      </w:r>
      <w:proofErr w:type="gramEnd"/>
      <w:r>
        <w:rPr>
          <w:rFonts w:ascii="Times New Roman" w:hAnsi="Times New Roman" w:hint="eastAsia"/>
        </w:rPr>
        <w:t>。</w:t>
      </w:r>
    </w:p>
    <w:p w:rsidR="00BB6E39" w:rsidRDefault="00F638D7">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rPr>
        <w:t xml:space="preserve"> </w:t>
      </w:r>
      <w:r>
        <w:rPr>
          <w:rFonts w:ascii="Times New Roman" w:hAnsi="Times New Roman" w:hint="eastAsia"/>
        </w:rPr>
        <w:t>综合评分低于</w:t>
      </w:r>
      <w:r>
        <w:rPr>
          <w:rFonts w:ascii="Times New Roman" w:hAnsi="Times New Roman" w:hint="eastAsia"/>
        </w:rPr>
        <w:t>70</w:t>
      </w:r>
      <w:r>
        <w:rPr>
          <w:rFonts w:ascii="Times New Roman" w:hAnsi="Times New Roman" w:hint="eastAsia"/>
        </w:rPr>
        <w:t>分的技术标，作废标处理。</w:t>
      </w:r>
    </w:p>
    <w:p w:rsidR="00BB6E39" w:rsidRDefault="00F638D7">
      <w:pPr>
        <w:pStyle w:val="12"/>
        <w:adjustRightInd/>
        <w:snapToGrid/>
        <w:spacing w:line="360" w:lineRule="auto"/>
        <w:ind w:firstLineChars="0" w:firstLine="0"/>
        <w:rPr>
          <w:rFonts w:ascii="Times New Roman" w:hAnsi="Times New Roman"/>
        </w:rPr>
      </w:pPr>
      <w:r>
        <w:br w:type="page"/>
      </w:r>
    </w:p>
    <w:p w:rsidR="00BB6E39" w:rsidRDefault="00BB6E39">
      <w:pPr>
        <w:pStyle w:val="ab"/>
        <w:ind w:firstLine="210"/>
        <w:sectPr w:rsidR="00BB6E39">
          <w:headerReference w:type="default" r:id="rId12"/>
          <w:pgSz w:w="12240" w:h="15840"/>
          <w:pgMar w:top="1077" w:right="1134" w:bottom="720" w:left="851" w:header="720" w:footer="471" w:gutter="567"/>
          <w:cols w:space="425"/>
          <w:docGrid w:type="lines" w:linePitch="312"/>
        </w:sectPr>
      </w:pPr>
    </w:p>
    <w:p w:rsidR="00BB6E39" w:rsidRDefault="00BB6E39">
      <w:pPr>
        <w:pStyle w:val="11"/>
      </w:pPr>
    </w:p>
    <w:p w:rsidR="00BB6E39" w:rsidRDefault="00F638D7">
      <w:pPr>
        <w:pStyle w:val="11"/>
        <w:spacing w:line="240" w:lineRule="auto"/>
      </w:pPr>
      <w:r>
        <w:rPr>
          <w:rFonts w:hint="eastAsia"/>
        </w:rPr>
        <w:t xml:space="preserve">目 </w:t>
      </w:r>
      <w:r>
        <w:t xml:space="preserve">  </w:t>
      </w:r>
      <w:r>
        <w:rPr>
          <w:rFonts w:hint="eastAsia"/>
        </w:rPr>
        <w:t>录</w:t>
      </w:r>
    </w:p>
    <w:p w:rsidR="00BB6E39" w:rsidRDefault="00BB6E39">
      <w:pPr>
        <w:jc w:val="right"/>
      </w:pPr>
    </w:p>
    <w:p w:rsidR="00BB6E39" w:rsidRDefault="00F638D7">
      <w:pPr>
        <w:pStyle w:val="11"/>
        <w:spacing w:line="400" w:lineRule="exact"/>
        <w:rPr>
          <w:rFonts w:ascii="Times New Roman" w:hAnsi="Times New Roman" w:cs="Times New Roman"/>
        </w:rPr>
      </w:pPr>
      <w:r>
        <w:fldChar w:fldCharType="begin"/>
      </w:r>
      <w:r>
        <w:instrText>TOC \o "1-2" \h \z \u</w:instrText>
      </w:r>
      <w:r>
        <w:fldChar w:fldCharType="separate"/>
      </w:r>
      <w:hyperlink w:anchor="_Toc24188" w:history="1">
        <w:r>
          <w:rPr>
            <w:rFonts w:ascii="Times New Roman" w:hAnsi="Times New Roman" w:cs="Times New Roman"/>
          </w:rPr>
          <w:t xml:space="preserve">1. </w:t>
        </w:r>
        <w:r>
          <w:rPr>
            <w:rFonts w:ascii="Times New Roman" w:hAnsi="Times New Roman" w:cs="Times New Roman"/>
          </w:rPr>
          <w:t>总则、执行相关标准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_Toc24188 \h </w:instrText>
        </w:r>
        <w:r>
          <w:rPr>
            <w:rFonts w:ascii="Times New Roman" w:hAnsi="Times New Roman" w:cs="Times New Roman"/>
          </w:rPr>
        </w:r>
        <w:r>
          <w:rPr>
            <w:rFonts w:ascii="Times New Roman" w:hAnsi="Times New Roman" w:cs="Times New Roman"/>
          </w:rPr>
          <w:fldChar w:fldCharType="separate"/>
        </w:r>
        <w:r w:rsidR="005D5084">
          <w:rPr>
            <w:rFonts w:ascii="Times New Roman" w:hAnsi="Times New Roman" w:cs="Times New Roman"/>
            <w:noProof/>
          </w:rPr>
          <w:t>1</w:t>
        </w:r>
        <w:r>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16373" w:history="1">
        <w:r w:rsidR="00F638D7">
          <w:rPr>
            <w:rFonts w:ascii="Times New Roman" w:hAnsi="Times New Roman" w:cs="Times New Roman"/>
          </w:rPr>
          <w:t xml:space="preserve">2. </w:t>
        </w:r>
        <w:r w:rsidR="00F638D7">
          <w:rPr>
            <w:rFonts w:ascii="Times New Roman" w:hAnsi="Times New Roman" w:cs="Times New Roman"/>
          </w:rPr>
          <w:t>设备出厂设备性能验收及违约罚则</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_Toc16373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3</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7070" w:history="1">
        <w:r w:rsidR="00F638D7">
          <w:rPr>
            <w:rFonts w:ascii="Times New Roman" w:hAnsi="Times New Roman" w:cs="Times New Roman"/>
          </w:rPr>
          <w:t xml:space="preserve">3. </w:t>
        </w:r>
        <w:r w:rsidR="00F638D7">
          <w:rPr>
            <w:rFonts w:ascii="Times New Roman" w:hAnsi="Times New Roman" w:cs="Times New Roman"/>
          </w:rPr>
          <w:t>通用要求</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_Toc7070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3</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30676" w:history="1">
        <w:r w:rsidR="00F638D7">
          <w:rPr>
            <w:rFonts w:ascii="Times New Roman" w:hAnsi="Times New Roman" w:cs="Times New Roman"/>
          </w:rPr>
          <w:t xml:space="preserve">4. </w:t>
        </w:r>
        <w:r w:rsidR="00F638D7">
          <w:rPr>
            <w:rFonts w:ascii="Times New Roman" w:hAnsi="Times New Roman" w:cs="Times New Roman"/>
          </w:rPr>
          <w:t>项目地点环境条件</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_Toc30676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4</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1872" w:history="1">
        <w:r w:rsidR="00F638D7">
          <w:rPr>
            <w:rFonts w:ascii="Times New Roman" w:hAnsi="Times New Roman" w:cs="Times New Roman"/>
          </w:rPr>
          <w:t xml:space="preserve">5. </w:t>
        </w:r>
        <w:r w:rsidR="00F638D7">
          <w:rPr>
            <w:rFonts w:ascii="Times New Roman" w:hAnsi="Times New Roman" w:cs="Times New Roman"/>
          </w:rPr>
          <w:t>供货范围及设备清单</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_Toc1872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4</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22387" w:history="1">
        <w:r w:rsidR="00F638D7">
          <w:rPr>
            <w:rFonts w:ascii="Times New Roman" w:hAnsi="Times New Roman" w:cs="Times New Roman"/>
          </w:rPr>
          <w:t xml:space="preserve">5.1 </w:t>
        </w:r>
        <w:r w:rsidR="00F638D7">
          <w:rPr>
            <w:rFonts w:ascii="Times New Roman" w:hAnsi="Times New Roman" w:cs="Times New Roman"/>
          </w:rPr>
          <w:t>设备范围</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_Toc22387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5</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27256" w:history="1">
        <w:r w:rsidR="00F638D7">
          <w:rPr>
            <w:rFonts w:ascii="Times New Roman" w:hAnsi="Times New Roman" w:cs="Times New Roman"/>
          </w:rPr>
          <w:t xml:space="preserve">5.2 </w:t>
        </w:r>
        <w:r w:rsidR="00F638D7">
          <w:rPr>
            <w:rFonts w:ascii="Times New Roman" w:hAnsi="Times New Roman" w:cs="Times New Roman"/>
          </w:rPr>
          <w:t>工程范围</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_Toc27256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5</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27023" w:history="1">
        <w:r w:rsidR="00F638D7">
          <w:rPr>
            <w:rFonts w:ascii="Times New Roman" w:hAnsi="Times New Roman" w:cs="Times New Roman"/>
          </w:rPr>
          <w:t xml:space="preserve">5.3 </w:t>
        </w:r>
        <w:r w:rsidR="00F638D7">
          <w:rPr>
            <w:rFonts w:ascii="Times New Roman" w:hAnsi="Times New Roman" w:cs="Times New Roman"/>
          </w:rPr>
          <w:t>设备清单</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_Toc27023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5</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15495" w:history="1">
        <w:r w:rsidR="00F638D7">
          <w:rPr>
            <w:rFonts w:ascii="Times New Roman" w:hAnsi="Times New Roman" w:cs="Times New Roman"/>
          </w:rPr>
          <w:t xml:space="preserve">5.4 </w:t>
        </w:r>
        <w:r w:rsidR="00F638D7">
          <w:rPr>
            <w:rFonts w:ascii="Times New Roman" w:hAnsi="Times New Roman" w:cs="Times New Roman"/>
          </w:rPr>
          <w:t>到货时间</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_Toc15495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6</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10458" w:history="1">
        <w:r w:rsidR="00F638D7">
          <w:rPr>
            <w:rFonts w:ascii="Times New Roman" w:hAnsi="Times New Roman" w:cs="Times New Roman"/>
          </w:rPr>
          <w:t xml:space="preserve">6. </w:t>
        </w:r>
        <w:r w:rsidR="00F638D7">
          <w:rPr>
            <w:rFonts w:ascii="Times New Roman" w:hAnsi="Times New Roman" w:cs="Times New Roman"/>
          </w:rPr>
          <w:t>专用要求</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_Toc10458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6</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29283" w:history="1">
        <w:r w:rsidR="00F638D7">
          <w:rPr>
            <w:rFonts w:ascii="Times New Roman" w:hAnsi="Times New Roman" w:cs="Times New Roman"/>
          </w:rPr>
          <w:t xml:space="preserve">6.1 </w:t>
        </w:r>
        <w:r w:rsidR="00F638D7">
          <w:rPr>
            <w:rFonts w:ascii="Times New Roman" w:hAnsi="Times New Roman" w:cs="Times New Roman"/>
          </w:rPr>
          <w:t>技术要求</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_Toc29283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6</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28592" w:history="1">
        <w:r w:rsidR="00F638D7">
          <w:rPr>
            <w:rFonts w:ascii="Times New Roman" w:hAnsi="Times New Roman" w:cs="Times New Roman"/>
          </w:rPr>
          <w:t xml:space="preserve">6.2 </w:t>
        </w:r>
        <w:r w:rsidR="00F638D7">
          <w:rPr>
            <w:rFonts w:ascii="Times New Roman" w:hAnsi="Times New Roman" w:cs="Times New Roman"/>
          </w:rPr>
          <w:t>设备参数表</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_Toc28592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12</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6593" w:history="1">
        <w:r w:rsidR="00F638D7">
          <w:rPr>
            <w:rFonts w:ascii="Times New Roman" w:hAnsi="Times New Roman" w:cs="Times New Roman"/>
          </w:rPr>
          <w:t xml:space="preserve">7. </w:t>
        </w:r>
        <w:r w:rsidR="00F638D7">
          <w:rPr>
            <w:rFonts w:ascii="Times New Roman" w:hAnsi="Times New Roman" w:cs="Times New Roman"/>
          </w:rPr>
          <w:t>质量保证</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_Toc6593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12</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26263" w:history="1">
        <w:r w:rsidR="00F638D7">
          <w:rPr>
            <w:rFonts w:ascii="Times New Roman" w:hAnsi="Times New Roman" w:cs="Times New Roman"/>
          </w:rPr>
          <w:t xml:space="preserve">7.1 </w:t>
        </w:r>
        <w:r w:rsidR="00F638D7">
          <w:rPr>
            <w:rFonts w:ascii="Times New Roman" w:hAnsi="Times New Roman" w:cs="Times New Roman"/>
          </w:rPr>
          <w:t>质量体系</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_Toc26263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12</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19496" w:history="1">
        <w:r w:rsidR="00F638D7">
          <w:rPr>
            <w:rFonts w:ascii="Times New Roman" w:hAnsi="Times New Roman" w:cs="Times New Roman"/>
          </w:rPr>
          <w:t xml:space="preserve">7.2 </w:t>
        </w:r>
        <w:r w:rsidR="00F638D7">
          <w:rPr>
            <w:rFonts w:ascii="Times New Roman" w:hAnsi="Times New Roman" w:cs="Times New Roman"/>
          </w:rPr>
          <w:t>质量保证文件</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_Toc19496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12</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28585" w:history="1">
        <w:r w:rsidR="00F638D7">
          <w:rPr>
            <w:rFonts w:ascii="Times New Roman" w:hAnsi="Times New Roman" w:cs="Times New Roman"/>
          </w:rPr>
          <w:t xml:space="preserve">7.3 </w:t>
        </w:r>
        <w:r w:rsidR="00F638D7">
          <w:rPr>
            <w:rFonts w:ascii="Times New Roman" w:hAnsi="Times New Roman" w:cs="Times New Roman"/>
          </w:rPr>
          <w:t>运输要求</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_Toc28585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13</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7990" w:history="1">
        <w:r w:rsidR="00F638D7">
          <w:rPr>
            <w:rFonts w:ascii="Times New Roman" w:hAnsi="Times New Roman" w:cs="Times New Roman"/>
          </w:rPr>
          <w:t xml:space="preserve">7.4 </w:t>
        </w:r>
        <w:r w:rsidR="00F638D7">
          <w:rPr>
            <w:rFonts w:ascii="Times New Roman" w:hAnsi="Times New Roman" w:cs="Times New Roman"/>
          </w:rPr>
          <w:t>监造要求</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_Toc7990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13</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9179" w:history="1">
        <w:r w:rsidR="00F638D7">
          <w:rPr>
            <w:rFonts w:ascii="Times New Roman" w:hAnsi="Times New Roman" w:cs="Times New Roman"/>
          </w:rPr>
          <w:t xml:space="preserve">7.5 </w:t>
        </w:r>
        <w:r w:rsidR="00F638D7">
          <w:rPr>
            <w:rFonts w:ascii="Times New Roman" w:hAnsi="Times New Roman" w:cs="Times New Roman"/>
          </w:rPr>
          <w:t>责任</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_Toc9179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15</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1557" w:history="1">
        <w:r w:rsidR="00F638D7">
          <w:rPr>
            <w:rFonts w:ascii="Times New Roman" w:hAnsi="Times New Roman" w:cs="Times New Roman"/>
          </w:rPr>
          <w:t xml:space="preserve">8. </w:t>
        </w:r>
        <w:r w:rsidR="00F638D7">
          <w:rPr>
            <w:rFonts w:ascii="Times New Roman" w:hAnsi="Times New Roman" w:cs="Times New Roman"/>
          </w:rPr>
          <w:t>消防及安全相关要求</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_Toc1557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16</w:t>
        </w:r>
        <w:r w:rsidR="00F638D7">
          <w:rPr>
            <w:rFonts w:ascii="Times New Roman" w:hAnsi="Times New Roman" w:cs="Times New Roman"/>
          </w:rPr>
          <w:fldChar w:fldCharType="end"/>
        </w:r>
      </w:hyperlink>
    </w:p>
    <w:p w:rsidR="00BB6E39" w:rsidRDefault="00DA0C5D">
      <w:pPr>
        <w:pStyle w:val="11"/>
        <w:spacing w:line="240" w:lineRule="auto"/>
        <w:rPr>
          <w:rFonts w:ascii="Times New Roman" w:hAnsi="Times New Roman" w:cs="Times New Roman"/>
        </w:rPr>
      </w:pPr>
      <w:hyperlink w:anchor="_Toc21672" w:history="1">
        <w:r w:rsidR="00F638D7">
          <w:rPr>
            <w:rFonts w:ascii="Times New Roman" w:hAnsi="Times New Roman" w:cs="Times New Roman"/>
          </w:rPr>
          <w:t xml:space="preserve">9. </w:t>
        </w:r>
        <w:r w:rsidR="00F638D7">
          <w:rPr>
            <w:rFonts w:ascii="Times New Roman" w:hAnsi="Times New Roman" w:cs="Times New Roman"/>
          </w:rPr>
          <w:t>验收</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_Toc21672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16</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16412" w:history="1">
        <w:r w:rsidR="00F638D7">
          <w:rPr>
            <w:rFonts w:ascii="Times New Roman" w:hAnsi="Times New Roman" w:cs="Times New Roman"/>
          </w:rPr>
          <w:t xml:space="preserve">9.1 </w:t>
        </w:r>
        <w:r w:rsidR="00F638D7">
          <w:rPr>
            <w:rFonts w:ascii="Times New Roman" w:hAnsi="Times New Roman" w:cs="Times New Roman"/>
          </w:rPr>
          <w:t>现场设备验收</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_Toc16412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16</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4968" w:history="1">
        <w:r w:rsidR="00F638D7">
          <w:rPr>
            <w:rFonts w:ascii="Times New Roman" w:hAnsi="Times New Roman" w:cs="Times New Roman"/>
          </w:rPr>
          <w:t xml:space="preserve">9.2 </w:t>
        </w:r>
        <w:r w:rsidR="00F638D7">
          <w:rPr>
            <w:rFonts w:ascii="Times New Roman" w:hAnsi="Times New Roman" w:cs="Times New Roman"/>
          </w:rPr>
          <w:t>资料验收及交付</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_Toc4968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17</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18169" w:history="1">
        <w:r w:rsidR="00F638D7">
          <w:rPr>
            <w:rFonts w:ascii="Times New Roman" w:hAnsi="Times New Roman" w:cs="Times New Roman"/>
          </w:rPr>
          <w:t xml:space="preserve">10. </w:t>
        </w:r>
        <w:r w:rsidR="00F638D7">
          <w:rPr>
            <w:rFonts w:ascii="Times New Roman" w:hAnsi="Times New Roman" w:cs="Times New Roman"/>
          </w:rPr>
          <w:t>技术及售后服务</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_Toc18169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18</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6294" w:history="1">
        <w:r w:rsidR="00F638D7">
          <w:rPr>
            <w:rFonts w:ascii="Times New Roman" w:hAnsi="Times New Roman" w:cs="Times New Roman"/>
          </w:rPr>
          <w:t xml:space="preserve">10.1 </w:t>
        </w:r>
        <w:r w:rsidR="00F638D7">
          <w:rPr>
            <w:rFonts w:ascii="Times New Roman" w:hAnsi="Times New Roman" w:cs="Times New Roman"/>
          </w:rPr>
          <w:t>技术服务</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_Toc6294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18</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16576" w:history="1">
        <w:r w:rsidR="00F638D7">
          <w:rPr>
            <w:rFonts w:ascii="Times New Roman" w:hAnsi="Times New Roman" w:cs="Times New Roman"/>
          </w:rPr>
          <w:t xml:space="preserve">10.2 </w:t>
        </w:r>
        <w:r w:rsidR="00F638D7">
          <w:rPr>
            <w:rFonts w:ascii="Times New Roman" w:hAnsi="Times New Roman" w:cs="Times New Roman"/>
          </w:rPr>
          <w:t>售后培训</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_Toc16576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18</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2927" w:history="1">
        <w:r w:rsidR="00F638D7">
          <w:rPr>
            <w:rFonts w:ascii="Times New Roman" w:hAnsi="Times New Roman" w:cs="Times New Roman"/>
          </w:rPr>
          <w:t xml:space="preserve">11. </w:t>
        </w:r>
        <w:r w:rsidR="00F638D7">
          <w:rPr>
            <w:rFonts w:ascii="Times New Roman" w:hAnsi="Times New Roman" w:cs="Times New Roman"/>
          </w:rPr>
          <w:t>技术偏离表</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_Toc2927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20</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21322" w:history="1">
        <w:r w:rsidR="00F638D7">
          <w:rPr>
            <w:rFonts w:ascii="Times New Roman" w:hAnsi="Times New Roman" w:cs="Times New Roman"/>
          </w:rPr>
          <w:t xml:space="preserve">12. </w:t>
        </w:r>
        <w:r w:rsidR="00F638D7">
          <w:rPr>
            <w:rFonts w:ascii="Times New Roman" w:hAnsi="Times New Roman" w:cs="Times New Roman"/>
          </w:rPr>
          <w:t>备品备件清单</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_Toc21322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20</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28595" w:history="1">
        <w:r w:rsidR="00F638D7">
          <w:rPr>
            <w:rFonts w:ascii="Times New Roman" w:hAnsi="Times New Roman" w:cs="Times New Roman"/>
          </w:rPr>
          <w:t xml:space="preserve">13. </w:t>
        </w:r>
        <w:r w:rsidR="00F638D7">
          <w:rPr>
            <w:rFonts w:ascii="Times New Roman" w:hAnsi="Times New Roman" w:cs="Times New Roman"/>
          </w:rPr>
          <w:t>设备品牌要求</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_Toc28595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21</w:t>
        </w:r>
        <w:r w:rsidR="00F638D7">
          <w:rPr>
            <w:rFonts w:ascii="Times New Roman" w:hAnsi="Times New Roman" w:cs="Times New Roman"/>
          </w:rPr>
          <w:fldChar w:fldCharType="end"/>
        </w:r>
      </w:hyperlink>
    </w:p>
    <w:p w:rsidR="00BB6E39" w:rsidRDefault="00DA0C5D">
      <w:pPr>
        <w:pStyle w:val="11"/>
        <w:spacing w:line="400" w:lineRule="exact"/>
        <w:rPr>
          <w:rFonts w:ascii="Times New Roman" w:hAnsi="Times New Roman" w:cs="Times New Roman"/>
        </w:rPr>
      </w:pPr>
      <w:hyperlink w:anchor="_Toc15226" w:history="1">
        <w:r w:rsidR="00F638D7">
          <w:rPr>
            <w:rFonts w:ascii="Times New Roman" w:hAnsi="Times New Roman" w:cs="Times New Roman"/>
          </w:rPr>
          <w:t xml:space="preserve">14. </w:t>
        </w:r>
        <w:r w:rsidR="00F638D7">
          <w:rPr>
            <w:rFonts w:ascii="Times New Roman" w:hAnsi="Times New Roman" w:cs="Times New Roman"/>
          </w:rPr>
          <w:t>附件</w:t>
        </w:r>
        <w:r w:rsidR="00F638D7">
          <w:rPr>
            <w:rFonts w:ascii="Times New Roman" w:hAnsi="Times New Roman" w:cs="Times New Roman"/>
          </w:rPr>
          <w:tab/>
        </w:r>
        <w:r w:rsidR="00F638D7">
          <w:rPr>
            <w:rFonts w:ascii="Times New Roman" w:hAnsi="Times New Roman" w:cs="Times New Roman"/>
          </w:rPr>
          <w:fldChar w:fldCharType="begin"/>
        </w:r>
        <w:r w:rsidR="00F638D7">
          <w:rPr>
            <w:rFonts w:ascii="Times New Roman" w:hAnsi="Times New Roman" w:cs="Times New Roman"/>
          </w:rPr>
          <w:instrText xml:space="preserve"> PAGEREF _Toc15226 \h </w:instrText>
        </w:r>
        <w:r w:rsidR="00F638D7">
          <w:rPr>
            <w:rFonts w:ascii="Times New Roman" w:hAnsi="Times New Roman" w:cs="Times New Roman"/>
          </w:rPr>
        </w:r>
        <w:r w:rsidR="00F638D7">
          <w:rPr>
            <w:rFonts w:ascii="Times New Roman" w:hAnsi="Times New Roman" w:cs="Times New Roman"/>
          </w:rPr>
          <w:fldChar w:fldCharType="separate"/>
        </w:r>
        <w:r w:rsidR="005D5084">
          <w:rPr>
            <w:rFonts w:ascii="Times New Roman" w:hAnsi="Times New Roman" w:cs="Times New Roman"/>
            <w:noProof/>
          </w:rPr>
          <w:t>21</w:t>
        </w:r>
        <w:r w:rsidR="00F638D7">
          <w:rPr>
            <w:rFonts w:ascii="Times New Roman" w:hAnsi="Times New Roman" w:cs="Times New Roman"/>
          </w:rPr>
          <w:fldChar w:fldCharType="end"/>
        </w:r>
      </w:hyperlink>
    </w:p>
    <w:bookmarkStart w:id="1" w:name="_GoBack"/>
    <w:bookmarkEnd w:id="1"/>
    <w:p w:rsidR="00BB6E39" w:rsidRDefault="00F638D7">
      <w:pPr>
        <w:pStyle w:val="11"/>
        <w:spacing w:line="400" w:lineRule="exact"/>
        <w:rPr>
          <w:rFonts w:ascii="Times New Roman" w:hAnsi="Times New Roman"/>
          <w:b/>
          <w:szCs w:val="30"/>
        </w:rPr>
        <w:sectPr w:rsidR="00BB6E39">
          <w:headerReference w:type="default" r:id="rId13"/>
          <w:footerReference w:type="default" r:id="rId14"/>
          <w:pgSz w:w="12240" w:h="15840"/>
          <w:pgMar w:top="1077" w:right="1134" w:bottom="720" w:left="851" w:header="709" w:footer="709" w:gutter="567"/>
          <w:cols w:space="425"/>
          <w:docGrid w:type="lines" w:linePitch="312"/>
        </w:sectPr>
      </w:pPr>
      <w:r>
        <w:fldChar w:fldCharType="end"/>
      </w:r>
    </w:p>
    <w:p w:rsidR="00BB6E39" w:rsidRDefault="00F638D7">
      <w:pPr>
        <w:pStyle w:val="af0"/>
        <w:adjustRightInd/>
        <w:snapToGrid/>
        <w:spacing w:beforeLines="0" w:before="0" w:line="360" w:lineRule="auto"/>
        <w:jc w:val="both"/>
        <w:rPr>
          <w:rFonts w:ascii="Times New Roman" w:hAnsi="Times New Roman"/>
        </w:rPr>
      </w:pPr>
      <w:bookmarkStart w:id="2" w:name="_Toc24188"/>
      <w:r>
        <w:rPr>
          <w:rFonts w:ascii="Times New Roman" w:hAnsi="Times New Roman" w:hint="eastAsia"/>
        </w:rPr>
        <w:lastRenderedPageBreak/>
        <w:t>1</w:t>
      </w:r>
      <w:r>
        <w:rPr>
          <w:rFonts w:ascii="Times New Roman" w:hAnsi="Times New Roman"/>
        </w:rPr>
        <w:t xml:space="preserve">. </w:t>
      </w:r>
      <w:r>
        <w:rPr>
          <w:rFonts w:ascii="Times New Roman" w:hAnsi="Times New Roman" w:hint="eastAsia"/>
        </w:rPr>
        <w:t>总则、执行</w:t>
      </w:r>
      <w:r>
        <w:rPr>
          <w:rFonts w:ascii="Times New Roman" w:hAnsi="Times New Roman"/>
        </w:rPr>
        <w:t>相关标准</w:t>
      </w:r>
      <w:bookmarkEnd w:id="2"/>
    </w:p>
    <w:p w:rsidR="00BB6E39" w:rsidRDefault="00F638D7">
      <w:pPr>
        <w:pStyle w:val="12"/>
        <w:adjustRightInd/>
        <w:snapToGrid/>
        <w:spacing w:line="360" w:lineRule="auto"/>
        <w:rPr>
          <w:rFonts w:ascii="Times New Roman" w:hAnsi="Times New Roman"/>
        </w:rPr>
      </w:pPr>
      <w:r>
        <w:rPr>
          <w:rFonts w:ascii="Times New Roman" w:hAnsi="Times New Roman" w:hint="eastAsia"/>
        </w:rPr>
        <w:t>本技术要求适用</w:t>
      </w:r>
      <w:r w:rsidR="00446E58" w:rsidRPr="00446E58">
        <w:rPr>
          <w:rFonts w:ascii="Times New Roman" w:hAnsi="Times New Roman" w:hint="eastAsia"/>
        </w:rPr>
        <w:t>安徽基地</w:t>
      </w:r>
      <w:r w:rsidR="00446E58" w:rsidRPr="00446E58">
        <w:rPr>
          <w:rFonts w:ascii="Times New Roman" w:hAnsi="Times New Roman"/>
        </w:rPr>
        <w:t>C2-B-A-S2</w:t>
      </w:r>
      <w:r w:rsidR="00446E58" w:rsidRPr="00446E58">
        <w:rPr>
          <w:rFonts w:ascii="Times New Roman" w:hAnsi="Times New Roman"/>
        </w:rPr>
        <w:t>新产品改造项目</w:t>
      </w:r>
      <w:proofErr w:type="gramStart"/>
      <w:r>
        <w:rPr>
          <w:rFonts w:ascii="Times New Roman" w:hAnsi="Times New Roman" w:hint="eastAsia"/>
        </w:rPr>
        <w:t>开式</w:t>
      </w:r>
      <w:proofErr w:type="gramEnd"/>
      <w:r>
        <w:rPr>
          <w:rFonts w:ascii="Times New Roman" w:hAnsi="Times New Roman" w:hint="eastAsia"/>
        </w:rPr>
        <w:t>冷却塔设备的招标及施工，提出了该设备硬件、软件及配件的功能设计、结构、性能、安装等方面的技术要求。</w:t>
      </w:r>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本技术要求中提出了最低限度的要求，并未规定所有的技术要求和适用的标准，也未充分引述有关标准和规范的条文，供方应提供一套满足本技术要求和现行有关标准要求的高质量产品及其相应服务，如果所引用的标准之间不一致或本招标文件所使用的标准如与供方所执行的标准不一致时，按要求较高的标准执行。</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）如果供方没有以书面形式对本技术要求的条款提出异议，则意味着供方提供的系统完全满足本技术要求。如有异议，须在“技术偏离表”中列出。</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）本技术要求作为订货及施工合同的附件，与合同正文具有同等的法律效力。本技术要求未尽事宜</w:t>
      </w:r>
      <w:r>
        <w:rPr>
          <w:rFonts w:ascii="Times New Roman" w:hAnsi="Times New Roman" w:hint="eastAsia"/>
        </w:rPr>
        <w:t>,</w:t>
      </w:r>
      <w:r>
        <w:rPr>
          <w:rFonts w:ascii="Times New Roman" w:hAnsi="Times New Roman" w:hint="eastAsia"/>
        </w:rPr>
        <w:t>由买、卖双方在合同谈判时协商确定。</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）供方须执行现行国家标准和行业标准，如国家、行业有最新标准实施，供方应按现行的技术要求较高的标准执行（以下执行标准为示例）。</w:t>
      </w:r>
    </w:p>
    <w:p w:rsidR="00BB6E39" w:rsidRDefault="00F638D7">
      <w:pPr>
        <w:pStyle w:val="12"/>
        <w:adjustRightInd/>
        <w:snapToGrid/>
        <w:spacing w:line="360" w:lineRule="auto"/>
        <w:rPr>
          <w:rFonts w:ascii="Times New Roman" w:hAnsi="Times New Roman"/>
        </w:rPr>
      </w:pPr>
      <w:r>
        <w:rPr>
          <w:rFonts w:ascii="Times New Roman" w:hAnsi="Times New Roman" w:hint="eastAsia"/>
        </w:rPr>
        <w:t>遵循的主要现行标准如下（不限于此）：</w:t>
      </w:r>
    </w:p>
    <w:p w:rsidR="00BB6E39" w:rsidRDefault="00F638D7">
      <w:pPr>
        <w:pStyle w:val="12"/>
        <w:adjustRightInd/>
        <w:snapToGrid/>
        <w:spacing w:line="360" w:lineRule="auto"/>
        <w:rPr>
          <w:rFonts w:ascii="Times New Roman" w:hAnsi="Times New Roman"/>
        </w:rPr>
      </w:pPr>
      <w:r>
        <w:rPr>
          <w:rFonts w:ascii="Times New Roman" w:hAnsi="Times New Roman" w:hint="eastAsia"/>
        </w:rPr>
        <w:t>《机械通风冷却塔》</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 /T7190.1-2018</w:t>
      </w:r>
    </w:p>
    <w:p w:rsidR="00BB6E39" w:rsidRDefault="00F638D7">
      <w:pPr>
        <w:pStyle w:val="12"/>
        <w:adjustRightInd/>
        <w:snapToGrid/>
        <w:spacing w:line="360" w:lineRule="auto"/>
        <w:rPr>
          <w:rFonts w:ascii="Times New Roman" w:hAnsi="Times New Roman"/>
        </w:rPr>
      </w:pPr>
      <w:r>
        <w:rPr>
          <w:rFonts w:ascii="Times New Roman" w:hAnsi="Times New Roman" w:hint="eastAsia"/>
        </w:rPr>
        <w:t>《机械通风冷却塔工艺设计规范》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GB/T50392-2016</w:t>
      </w:r>
    </w:p>
    <w:p w:rsidR="00BB6E39" w:rsidRDefault="00F638D7">
      <w:pPr>
        <w:pStyle w:val="12"/>
        <w:adjustRightInd/>
        <w:snapToGrid/>
        <w:spacing w:line="360" w:lineRule="auto"/>
        <w:rPr>
          <w:rFonts w:ascii="Times New Roman" w:hAnsi="Times New Roman"/>
        </w:rPr>
      </w:pPr>
      <w:r>
        <w:rPr>
          <w:rFonts w:ascii="Times New Roman" w:hAnsi="Times New Roman" w:hint="eastAsia"/>
        </w:rPr>
        <w:t>《工业循环冷却水处理设计规范》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GB/T50050-2017</w:t>
      </w:r>
    </w:p>
    <w:p w:rsidR="00BB6E39" w:rsidRDefault="00F638D7">
      <w:pPr>
        <w:pStyle w:val="12"/>
        <w:adjustRightInd/>
        <w:snapToGrid/>
        <w:spacing w:line="360" w:lineRule="auto"/>
        <w:rPr>
          <w:rFonts w:ascii="Times New Roman" w:hAnsi="Times New Roman"/>
        </w:rPr>
      </w:pPr>
      <w:r>
        <w:rPr>
          <w:rFonts w:ascii="Times New Roman" w:hAnsi="Times New Roman" w:hint="eastAsia"/>
        </w:rPr>
        <w:t>《包装、储运指示标志》</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GB/T191-2008</w:t>
      </w:r>
    </w:p>
    <w:p w:rsidR="00BB6E39" w:rsidRDefault="00F638D7">
      <w:pPr>
        <w:pStyle w:val="12"/>
        <w:adjustRightInd/>
        <w:snapToGrid/>
        <w:spacing w:line="360" w:lineRule="auto"/>
        <w:rPr>
          <w:rFonts w:ascii="Times New Roman" w:hAnsi="Times New Roman"/>
        </w:rPr>
      </w:pPr>
      <w:r>
        <w:rPr>
          <w:rFonts w:ascii="Times New Roman" w:hAnsi="Times New Roman" w:hint="eastAsia"/>
        </w:rPr>
        <w:t>《标牌》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GB/T13306-2011</w:t>
      </w:r>
    </w:p>
    <w:p w:rsidR="00BB6E39" w:rsidRDefault="00F638D7">
      <w:pPr>
        <w:pStyle w:val="12"/>
        <w:adjustRightInd/>
        <w:snapToGrid/>
        <w:spacing w:line="360" w:lineRule="auto"/>
        <w:rPr>
          <w:rFonts w:ascii="Times New Roman" w:hAnsi="Times New Roman"/>
        </w:rPr>
      </w:pPr>
      <w:r>
        <w:rPr>
          <w:rFonts w:ascii="Times New Roman" w:hAnsi="Times New Roman" w:hint="eastAsia"/>
        </w:rPr>
        <w:t>《机械通风冷却塔</w:t>
      </w:r>
      <w:r>
        <w:rPr>
          <w:rFonts w:ascii="Times New Roman" w:hAnsi="Times New Roman"/>
        </w:rPr>
        <w:t xml:space="preserve"> </w:t>
      </w:r>
      <w:r>
        <w:rPr>
          <w:rFonts w:ascii="Times New Roman" w:hAnsi="Times New Roman"/>
        </w:rPr>
        <w:t>第</w:t>
      </w:r>
      <w:r>
        <w:rPr>
          <w:rFonts w:ascii="Times New Roman" w:hAnsi="Times New Roman"/>
        </w:rPr>
        <w:t>1</w:t>
      </w:r>
      <w:r>
        <w:rPr>
          <w:rFonts w:ascii="Times New Roman" w:hAnsi="Times New Roman"/>
        </w:rPr>
        <w:t>部分：中小型</w:t>
      </w:r>
      <w:proofErr w:type="gramStart"/>
      <w:r>
        <w:rPr>
          <w:rFonts w:ascii="Times New Roman" w:hAnsi="Times New Roman"/>
        </w:rPr>
        <w:t>开式</w:t>
      </w:r>
      <w:proofErr w:type="gramEnd"/>
      <w:r>
        <w:rPr>
          <w:rFonts w:ascii="Times New Roman" w:hAnsi="Times New Roman"/>
        </w:rPr>
        <w:t>冷却塔</w:t>
      </w:r>
      <w:r>
        <w:rPr>
          <w:rFonts w:ascii="Times New Roman" w:hAnsi="Times New Roman" w:hint="eastAsia"/>
        </w:rPr>
        <w:t>》</w:t>
      </w:r>
      <w:r>
        <w:rPr>
          <w:rFonts w:ascii="Times New Roman" w:hAnsi="Times New Roman"/>
        </w:rPr>
        <w:tab/>
        <w:t>GB/T7190.1―2008</w:t>
      </w:r>
    </w:p>
    <w:p w:rsidR="00BB6E39" w:rsidRDefault="00F638D7">
      <w:pPr>
        <w:pStyle w:val="12"/>
        <w:adjustRightInd/>
        <w:snapToGrid/>
        <w:spacing w:line="360" w:lineRule="auto"/>
        <w:rPr>
          <w:rFonts w:ascii="Times New Roman" w:hAnsi="Times New Roman"/>
        </w:rPr>
      </w:pPr>
      <w:r>
        <w:rPr>
          <w:rFonts w:ascii="Times New Roman" w:hAnsi="Times New Roman" w:hint="eastAsia"/>
        </w:rPr>
        <w:t>《工业循环水冷却设计规范》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GB/T50102―2014</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L</w:t>
      </w:r>
      <w:r>
        <w:rPr>
          <w:rFonts w:ascii="Times New Roman" w:hAnsi="Times New Roman" w:hint="eastAsia"/>
        </w:rPr>
        <w:t>型冷却塔风机》</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HG/T3132―2007</w:t>
      </w:r>
    </w:p>
    <w:p w:rsidR="00BB6E39" w:rsidRDefault="00F638D7">
      <w:pPr>
        <w:pStyle w:val="12"/>
        <w:adjustRightInd/>
        <w:snapToGrid/>
        <w:spacing w:line="360" w:lineRule="auto"/>
        <w:rPr>
          <w:rFonts w:ascii="Times New Roman" w:hAnsi="Times New Roman"/>
        </w:rPr>
      </w:pPr>
      <w:r>
        <w:rPr>
          <w:rFonts w:ascii="Times New Roman" w:hAnsi="Times New Roman" w:hint="eastAsia"/>
        </w:rPr>
        <w:t>《喷雾通风玻璃纤维增强塑料冷却塔》</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Q/320483 NBG001-2002WNL</w:t>
      </w:r>
    </w:p>
    <w:p w:rsidR="00BB6E39" w:rsidRDefault="00F638D7">
      <w:pPr>
        <w:pStyle w:val="12"/>
        <w:adjustRightInd/>
        <w:snapToGrid/>
        <w:spacing w:line="360" w:lineRule="auto"/>
        <w:rPr>
          <w:rFonts w:ascii="Times New Roman" w:hAnsi="Times New Roman"/>
        </w:rPr>
      </w:pPr>
      <w:r>
        <w:rPr>
          <w:rFonts w:ascii="Times New Roman" w:hAnsi="Times New Roman" w:hint="eastAsia"/>
        </w:rPr>
        <w:t>《玻璃钢冷却塔工艺规范》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Q/NBG·GF003-1999</w:t>
      </w:r>
    </w:p>
    <w:p w:rsidR="00BB6E39" w:rsidRDefault="00F638D7">
      <w:pPr>
        <w:pStyle w:val="12"/>
        <w:adjustRightInd/>
        <w:snapToGrid/>
        <w:spacing w:line="360" w:lineRule="auto"/>
        <w:rPr>
          <w:rFonts w:ascii="Times New Roman" w:hAnsi="Times New Roman"/>
        </w:rPr>
      </w:pPr>
      <w:r>
        <w:rPr>
          <w:rFonts w:ascii="Times New Roman" w:hAnsi="Times New Roman" w:hint="eastAsia"/>
        </w:rPr>
        <w:t>《玻璃钢制件工艺规范》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Q/NBG·GF004-1999</w:t>
      </w:r>
    </w:p>
    <w:p w:rsidR="00BB6E39" w:rsidRDefault="00F638D7">
      <w:pPr>
        <w:pStyle w:val="12"/>
        <w:adjustRightInd/>
        <w:snapToGrid/>
        <w:spacing w:line="360" w:lineRule="auto"/>
        <w:rPr>
          <w:rFonts w:ascii="Times New Roman" w:hAnsi="Times New Roman"/>
        </w:rPr>
      </w:pPr>
      <w:r>
        <w:rPr>
          <w:rFonts w:ascii="Times New Roman" w:hAnsi="Times New Roman" w:hint="eastAsia"/>
        </w:rPr>
        <w:t>《钢结构件制作工艺规范》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Q/NBG·GF005-1999</w:t>
      </w:r>
    </w:p>
    <w:p w:rsidR="00BB6E39" w:rsidRDefault="00F638D7">
      <w:pPr>
        <w:pStyle w:val="12"/>
        <w:adjustRightInd/>
        <w:snapToGrid/>
        <w:spacing w:line="360" w:lineRule="auto"/>
        <w:rPr>
          <w:rFonts w:ascii="Times New Roman" w:hAnsi="Times New Roman"/>
        </w:rPr>
      </w:pPr>
      <w:r>
        <w:rPr>
          <w:rFonts w:ascii="Times New Roman" w:hAnsi="Times New Roman" w:hint="eastAsia"/>
        </w:rPr>
        <w:t>《喷雾通风雾化装置工艺规范》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Q/NBG·GF006-1999</w:t>
      </w:r>
    </w:p>
    <w:p w:rsidR="00BB6E39" w:rsidRDefault="00F638D7">
      <w:pPr>
        <w:pStyle w:val="12"/>
        <w:adjustRightInd/>
        <w:snapToGrid/>
        <w:spacing w:line="360" w:lineRule="auto"/>
        <w:rPr>
          <w:rFonts w:ascii="Times New Roman" w:hAnsi="Times New Roman"/>
        </w:rPr>
      </w:pPr>
      <w:r>
        <w:rPr>
          <w:rFonts w:ascii="Times New Roman" w:hAnsi="Times New Roman" w:hint="eastAsia"/>
        </w:rPr>
        <w:t>《金属加工工艺规范》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Q/NBG·GF007-1999</w:t>
      </w:r>
    </w:p>
    <w:p w:rsidR="00BB6E39" w:rsidRDefault="00F638D7">
      <w:pPr>
        <w:pStyle w:val="12"/>
        <w:adjustRightInd/>
        <w:snapToGrid/>
        <w:spacing w:line="360" w:lineRule="auto"/>
        <w:rPr>
          <w:rFonts w:ascii="Times New Roman" w:hAnsi="Times New Roman"/>
        </w:rPr>
      </w:pPr>
      <w:r>
        <w:rPr>
          <w:rFonts w:ascii="Times New Roman" w:hAnsi="Times New Roman" w:hint="eastAsia"/>
        </w:rPr>
        <w:t>《玻璃钢模具作业指导书》</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Q/NBG·ZY001-1999</w:t>
      </w:r>
    </w:p>
    <w:p w:rsidR="00BB6E39" w:rsidRDefault="00F638D7">
      <w:pPr>
        <w:pStyle w:val="12"/>
        <w:adjustRightInd/>
        <w:snapToGrid/>
        <w:spacing w:line="360" w:lineRule="auto"/>
        <w:rPr>
          <w:rFonts w:ascii="Times New Roman" w:hAnsi="Times New Roman"/>
        </w:rPr>
      </w:pPr>
      <w:r>
        <w:rPr>
          <w:rFonts w:ascii="Times New Roman" w:hAnsi="Times New Roman" w:hint="eastAsia"/>
        </w:rPr>
        <w:t>《纤维增强塑料弯曲性能试验方法》</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GB/T1449-2005</w:t>
      </w:r>
    </w:p>
    <w:p w:rsidR="00BB6E39" w:rsidRDefault="00F638D7">
      <w:pPr>
        <w:pStyle w:val="12"/>
        <w:adjustRightInd/>
        <w:snapToGrid/>
        <w:spacing w:line="360" w:lineRule="auto"/>
        <w:rPr>
          <w:rFonts w:ascii="Times New Roman" w:hAnsi="Times New Roman"/>
        </w:rPr>
      </w:pPr>
      <w:r>
        <w:rPr>
          <w:rFonts w:ascii="Times New Roman" w:hAnsi="Times New Roman" w:hint="eastAsia"/>
        </w:rPr>
        <w:lastRenderedPageBreak/>
        <w:t>《钢结构施工及验收规范》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GB/T50205―2020</w:t>
      </w:r>
    </w:p>
    <w:p w:rsidR="00BB6E39" w:rsidRDefault="00F638D7">
      <w:pPr>
        <w:pStyle w:val="12"/>
        <w:adjustRightInd/>
        <w:snapToGrid/>
        <w:spacing w:line="360" w:lineRule="auto"/>
        <w:rPr>
          <w:rFonts w:ascii="Times New Roman" w:hAnsi="Times New Roman"/>
        </w:rPr>
      </w:pPr>
      <w:r>
        <w:rPr>
          <w:rFonts w:ascii="Times New Roman" w:hAnsi="Times New Roman" w:hint="eastAsia"/>
        </w:rPr>
        <w:t>《冷却塔淋水填料、除水器、喷溅装置性能试验方法》</w:t>
      </w:r>
      <w:r>
        <w:rPr>
          <w:rFonts w:ascii="Times New Roman" w:hAnsi="Times New Roman"/>
        </w:rPr>
        <w:tab/>
        <w:t>DL/T 933-2005</w:t>
      </w:r>
      <w:r>
        <w:rPr>
          <w:rFonts w:ascii="Times New Roman" w:hAnsi="Times New Roman" w:hint="eastAsia"/>
        </w:rPr>
        <w:t>、</w:t>
      </w:r>
    </w:p>
    <w:p w:rsidR="00BB6E39" w:rsidRDefault="00F638D7">
      <w:pPr>
        <w:pStyle w:val="12"/>
        <w:adjustRightInd/>
        <w:snapToGrid/>
        <w:spacing w:line="360" w:lineRule="auto"/>
        <w:rPr>
          <w:rFonts w:ascii="Times New Roman" w:hAnsi="Times New Roman"/>
        </w:rPr>
      </w:pPr>
      <w:r>
        <w:rPr>
          <w:rFonts w:ascii="Times New Roman" w:hAnsi="Times New Roman" w:hint="eastAsia"/>
        </w:rPr>
        <w:t>《塑料用氧指数法测定燃烧行为</w:t>
      </w:r>
      <w:r>
        <w:rPr>
          <w:rFonts w:ascii="Times New Roman" w:hAnsi="Times New Roman" w:hint="eastAsia"/>
        </w:rPr>
        <w:t xml:space="preserve"> </w:t>
      </w:r>
      <w:r>
        <w:rPr>
          <w:rFonts w:ascii="Times New Roman" w:hAnsi="Times New Roman" w:hint="eastAsia"/>
        </w:rPr>
        <w:t>第</w:t>
      </w:r>
      <w:r>
        <w:rPr>
          <w:rFonts w:ascii="Times New Roman" w:hAnsi="Times New Roman" w:hint="eastAsia"/>
        </w:rPr>
        <w:t>1</w:t>
      </w:r>
      <w:r>
        <w:rPr>
          <w:rFonts w:ascii="Times New Roman" w:hAnsi="Times New Roman" w:hint="eastAsia"/>
        </w:rPr>
        <w:t>部分：导则》</w:t>
      </w:r>
      <w:r>
        <w:rPr>
          <w:rFonts w:ascii="Times New Roman" w:hAnsi="Times New Roman"/>
        </w:rPr>
        <w:tab/>
        <w:t>GB/T 2406.2-2009</w:t>
      </w:r>
    </w:p>
    <w:p w:rsidR="00BB6E39" w:rsidRDefault="00F638D7">
      <w:pPr>
        <w:pStyle w:val="12"/>
        <w:adjustRightInd/>
        <w:snapToGrid/>
        <w:spacing w:line="360" w:lineRule="auto"/>
        <w:rPr>
          <w:rFonts w:ascii="Times New Roman" w:hAnsi="Times New Roman"/>
        </w:rPr>
      </w:pPr>
      <w:r>
        <w:rPr>
          <w:rFonts w:ascii="Times New Roman" w:hAnsi="Times New Roman" w:hint="eastAsia"/>
        </w:rPr>
        <w:t>《塑料用氧指数法测定燃烧行为</w:t>
      </w:r>
      <w:r>
        <w:rPr>
          <w:rFonts w:ascii="Times New Roman" w:hAnsi="Times New Roman" w:hint="eastAsia"/>
        </w:rPr>
        <w:t xml:space="preserve"> </w:t>
      </w:r>
      <w:r>
        <w:rPr>
          <w:rFonts w:ascii="Times New Roman" w:hAnsi="Times New Roman" w:hint="eastAsia"/>
        </w:rPr>
        <w:t>第</w:t>
      </w:r>
      <w:r>
        <w:rPr>
          <w:rFonts w:ascii="Times New Roman" w:hAnsi="Times New Roman" w:hint="eastAsia"/>
        </w:rPr>
        <w:t>2</w:t>
      </w:r>
      <w:r>
        <w:rPr>
          <w:rFonts w:ascii="Times New Roman" w:hAnsi="Times New Roman" w:hint="eastAsia"/>
        </w:rPr>
        <w:t>部分：室温试验》</w:t>
      </w:r>
      <w:r>
        <w:rPr>
          <w:rFonts w:ascii="Times New Roman" w:hAnsi="Times New Roman"/>
        </w:rPr>
        <w:t>GB/T 2406.2-2009</w:t>
      </w:r>
    </w:p>
    <w:p w:rsidR="00BB6E39" w:rsidRDefault="00F638D7">
      <w:pPr>
        <w:pStyle w:val="12"/>
        <w:adjustRightInd/>
        <w:snapToGrid/>
        <w:spacing w:line="360" w:lineRule="auto"/>
        <w:rPr>
          <w:rFonts w:ascii="Times New Roman" w:hAnsi="Times New Roman"/>
        </w:rPr>
      </w:pPr>
      <w:r>
        <w:rPr>
          <w:rFonts w:ascii="Times New Roman" w:hAnsi="Times New Roman" w:hint="eastAsia"/>
        </w:rPr>
        <w:t>《湿式冷却塔塔芯塑料部件质量标准》</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DL/T742-2019</w:t>
      </w:r>
    </w:p>
    <w:p w:rsidR="00BB6E39" w:rsidRDefault="00F638D7">
      <w:pPr>
        <w:pStyle w:val="12"/>
        <w:adjustRightInd/>
        <w:snapToGrid/>
        <w:spacing w:line="360" w:lineRule="auto"/>
        <w:rPr>
          <w:rFonts w:ascii="Times New Roman" w:hAnsi="Times New Roman"/>
        </w:rPr>
      </w:pPr>
      <w:r>
        <w:rPr>
          <w:rFonts w:ascii="Times New Roman" w:hAnsi="Times New Roman" w:hint="eastAsia"/>
        </w:rPr>
        <w:t>《冷却塔验收测试规程》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CECS118</w:t>
      </w:r>
      <w:r>
        <w:rPr>
          <w:rFonts w:ascii="Times New Roman" w:hAnsi="Times New Roman"/>
        </w:rPr>
        <w:t>：</w:t>
      </w:r>
      <w:r>
        <w:rPr>
          <w:rFonts w:ascii="Times New Roman" w:hAnsi="Times New Roman"/>
        </w:rPr>
        <w:t>2017</w:t>
      </w:r>
    </w:p>
    <w:p w:rsidR="00BB6E39" w:rsidRDefault="00F638D7">
      <w:pPr>
        <w:pStyle w:val="12"/>
        <w:adjustRightInd/>
        <w:snapToGrid/>
        <w:spacing w:line="360" w:lineRule="auto"/>
        <w:rPr>
          <w:rFonts w:ascii="Times New Roman" w:hAnsi="Times New Roman"/>
        </w:rPr>
      </w:pPr>
      <w:r>
        <w:rPr>
          <w:rFonts w:ascii="Times New Roman" w:hAnsi="Times New Roman" w:hint="eastAsia"/>
        </w:rPr>
        <w:t>《工业冷却塔测试规程》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DL/T 1027-2006</w:t>
      </w:r>
    </w:p>
    <w:p w:rsidR="00BB6E39" w:rsidRDefault="00F638D7">
      <w:pPr>
        <w:pStyle w:val="12"/>
        <w:adjustRightInd/>
        <w:snapToGrid/>
        <w:spacing w:line="360" w:lineRule="auto"/>
        <w:rPr>
          <w:rFonts w:ascii="Times New Roman" w:hAnsi="Times New Roman"/>
        </w:rPr>
      </w:pPr>
      <w:r>
        <w:rPr>
          <w:rFonts w:ascii="Times New Roman" w:hAnsi="Times New Roman" w:hint="eastAsia"/>
        </w:rPr>
        <w:t>《玻璃钢冷却塔总装检验规范》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Q/NBG·JF002-1999</w:t>
      </w:r>
    </w:p>
    <w:p w:rsidR="00BB6E39" w:rsidRDefault="00F638D7">
      <w:pPr>
        <w:pStyle w:val="12"/>
        <w:adjustRightInd/>
        <w:snapToGrid/>
        <w:spacing w:line="360" w:lineRule="auto"/>
        <w:rPr>
          <w:rFonts w:ascii="Times New Roman" w:hAnsi="Times New Roman"/>
        </w:rPr>
      </w:pPr>
      <w:r>
        <w:rPr>
          <w:rFonts w:ascii="Times New Roman" w:hAnsi="Times New Roman" w:hint="eastAsia"/>
        </w:rPr>
        <w:t>《玻璃钢制件检验规范》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Q/NBG·JF001-1999</w:t>
      </w:r>
    </w:p>
    <w:p w:rsidR="00BB6E39" w:rsidRDefault="00F638D7">
      <w:pPr>
        <w:pStyle w:val="12"/>
        <w:adjustRightInd/>
        <w:snapToGrid/>
        <w:spacing w:line="360" w:lineRule="auto"/>
        <w:rPr>
          <w:rFonts w:ascii="Times New Roman" w:hAnsi="Times New Roman"/>
        </w:rPr>
      </w:pPr>
      <w:r>
        <w:rPr>
          <w:rFonts w:ascii="Times New Roman" w:hAnsi="Times New Roman" w:hint="eastAsia"/>
        </w:rPr>
        <w:t>《喷雾通风雾化装置检验规范》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Q/NBG·JF004-1999</w:t>
      </w:r>
    </w:p>
    <w:p w:rsidR="00BB6E39" w:rsidRDefault="00F638D7">
      <w:pPr>
        <w:pStyle w:val="12"/>
        <w:adjustRightInd/>
        <w:snapToGrid/>
        <w:spacing w:line="360" w:lineRule="auto"/>
        <w:rPr>
          <w:rFonts w:ascii="Times New Roman" w:hAnsi="Times New Roman"/>
        </w:rPr>
      </w:pPr>
      <w:r>
        <w:rPr>
          <w:rFonts w:ascii="Times New Roman" w:hAnsi="Times New Roman" w:hint="eastAsia"/>
        </w:rPr>
        <w:t>《钢结构件检验规范》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Q/NBG·JF005-1999</w:t>
      </w:r>
    </w:p>
    <w:p w:rsidR="00BB6E39" w:rsidRDefault="00F638D7">
      <w:pPr>
        <w:pStyle w:val="12"/>
        <w:adjustRightInd/>
        <w:snapToGrid/>
        <w:spacing w:line="360" w:lineRule="auto"/>
        <w:rPr>
          <w:rFonts w:ascii="Times New Roman" w:hAnsi="Times New Roman"/>
        </w:rPr>
      </w:pPr>
      <w:r>
        <w:rPr>
          <w:rFonts w:ascii="Times New Roman" w:hAnsi="Times New Roman" w:hint="eastAsia"/>
        </w:rPr>
        <w:t>《消雾节水型冷却塔验收测试规程》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T/CECS 517-2018</w:t>
      </w:r>
    </w:p>
    <w:p w:rsidR="00BB6E39" w:rsidRDefault="00F638D7">
      <w:pPr>
        <w:pStyle w:val="12"/>
        <w:adjustRightInd/>
        <w:snapToGrid/>
        <w:spacing w:line="360" w:lineRule="auto"/>
        <w:rPr>
          <w:rFonts w:ascii="Times New Roman" w:hAnsi="Times New Roman"/>
        </w:rPr>
      </w:pPr>
      <w:r>
        <w:rPr>
          <w:rFonts w:ascii="Times New Roman" w:hAnsi="Times New Roman" w:hint="eastAsia"/>
        </w:rPr>
        <w:t>《纤维缠绕增强塑料环形试样力学性能试验方法》</w:t>
      </w:r>
      <w:r>
        <w:rPr>
          <w:rFonts w:ascii="Times New Roman" w:hAnsi="Times New Roman"/>
        </w:rPr>
        <w:tab/>
      </w:r>
      <w:r>
        <w:rPr>
          <w:rFonts w:ascii="Times New Roman" w:hAnsi="Times New Roman"/>
        </w:rPr>
        <w:tab/>
        <w:t>GB/T1458―2008</w:t>
      </w:r>
    </w:p>
    <w:p w:rsidR="00BB6E39" w:rsidRDefault="00F638D7">
      <w:pPr>
        <w:pStyle w:val="12"/>
        <w:adjustRightInd/>
        <w:snapToGrid/>
        <w:spacing w:line="360" w:lineRule="auto"/>
        <w:rPr>
          <w:rFonts w:ascii="Times New Roman" w:hAnsi="Times New Roman"/>
        </w:rPr>
      </w:pPr>
      <w:r>
        <w:rPr>
          <w:rFonts w:ascii="Times New Roman" w:hAnsi="Times New Roman" w:hint="eastAsia"/>
        </w:rPr>
        <w:t>《树脂浇铸体性能试验方法》</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GB/T2567―2021</w:t>
      </w:r>
    </w:p>
    <w:p w:rsidR="00BB6E39" w:rsidRDefault="00F638D7">
      <w:pPr>
        <w:pStyle w:val="12"/>
        <w:adjustRightInd/>
        <w:snapToGrid/>
        <w:spacing w:line="360" w:lineRule="auto"/>
        <w:rPr>
          <w:rFonts w:ascii="Times New Roman" w:hAnsi="Times New Roman"/>
        </w:rPr>
      </w:pPr>
      <w:r>
        <w:rPr>
          <w:rFonts w:ascii="Times New Roman" w:hAnsi="Times New Roman" w:hint="eastAsia"/>
        </w:rPr>
        <w:t>《纤维增强塑料导热系数试验方法》</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GB/T3139―2005</w:t>
      </w:r>
    </w:p>
    <w:p w:rsidR="00BB6E39" w:rsidRDefault="00F638D7">
      <w:pPr>
        <w:pStyle w:val="12"/>
        <w:adjustRightInd/>
        <w:snapToGrid/>
        <w:spacing w:line="360" w:lineRule="auto"/>
        <w:rPr>
          <w:rFonts w:ascii="Times New Roman" w:hAnsi="Times New Roman"/>
        </w:rPr>
      </w:pPr>
      <w:r>
        <w:rPr>
          <w:rFonts w:ascii="Times New Roman" w:hAnsi="Times New Roman" w:hint="eastAsia"/>
        </w:rPr>
        <w:t>《纤维增强塑料性能试验方法》</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GB/T1446―2005</w:t>
      </w:r>
    </w:p>
    <w:p w:rsidR="00BB6E39" w:rsidRDefault="00F638D7">
      <w:pPr>
        <w:pStyle w:val="12"/>
        <w:adjustRightInd/>
        <w:snapToGrid/>
        <w:spacing w:line="360" w:lineRule="auto"/>
        <w:rPr>
          <w:rFonts w:ascii="Times New Roman" w:hAnsi="Times New Roman"/>
        </w:rPr>
      </w:pPr>
      <w:r>
        <w:rPr>
          <w:rFonts w:ascii="Times New Roman" w:hAnsi="Times New Roman" w:hint="eastAsia"/>
        </w:rPr>
        <w:t>《定向纤维增强聚合物基复合材料拉伸性能试验方法》</w:t>
      </w:r>
      <w:r>
        <w:rPr>
          <w:rFonts w:ascii="Times New Roman" w:hAnsi="Times New Roman"/>
        </w:rPr>
        <w:tab/>
        <w:t>GB/T3354―2014</w:t>
      </w:r>
    </w:p>
    <w:p w:rsidR="00BB6E39" w:rsidRDefault="00F638D7">
      <w:pPr>
        <w:pStyle w:val="12"/>
        <w:adjustRightInd/>
        <w:snapToGrid/>
        <w:spacing w:line="360" w:lineRule="auto"/>
        <w:rPr>
          <w:rFonts w:ascii="Times New Roman" w:hAnsi="Times New Roman"/>
        </w:rPr>
      </w:pPr>
      <w:r>
        <w:rPr>
          <w:rFonts w:ascii="Times New Roman" w:hAnsi="Times New Roman" w:hint="eastAsia"/>
        </w:rPr>
        <w:t>《增强塑料巴柯尔硬度试验方法》</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GB/T3854―2017</w:t>
      </w:r>
      <w:r>
        <w:rPr>
          <w:rFonts w:ascii="Times New Roman" w:hAnsi="Times New Roman" w:hint="eastAsia"/>
        </w:rPr>
        <w:t>、</w:t>
      </w:r>
    </w:p>
    <w:p w:rsidR="00BB6E39" w:rsidRDefault="00F638D7">
      <w:pPr>
        <w:pStyle w:val="12"/>
        <w:adjustRightInd/>
        <w:snapToGrid/>
        <w:spacing w:line="360" w:lineRule="auto"/>
        <w:rPr>
          <w:rFonts w:ascii="Times New Roman" w:hAnsi="Times New Roman"/>
        </w:rPr>
      </w:pPr>
      <w:r>
        <w:rPr>
          <w:rFonts w:ascii="Times New Roman" w:hAnsi="Times New Roman" w:hint="eastAsia"/>
        </w:rPr>
        <w:t>《纤维增强塑料吸水性试验方法》</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GB/T1462―2005</w:t>
      </w:r>
    </w:p>
    <w:p w:rsidR="00BB6E39" w:rsidRDefault="00F638D7">
      <w:pPr>
        <w:pStyle w:val="12"/>
        <w:adjustRightInd/>
        <w:snapToGrid/>
        <w:spacing w:line="360" w:lineRule="auto"/>
        <w:rPr>
          <w:rFonts w:ascii="Times New Roman" w:hAnsi="Times New Roman"/>
        </w:rPr>
      </w:pPr>
      <w:r>
        <w:rPr>
          <w:rFonts w:ascii="Times New Roman" w:hAnsi="Times New Roman" w:hint="eastAsia"/>
        </w:rPr>
        <w:t>《玻璃增强塑料树脂含量试验方法》</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GB/T2577</w:t>
      </w:r>
      <w:r>
        <w:rPr>
          <w:rFonts w:ascii="Times New Roman" w:hAnsi="Times New Roman" w:hint="eastAsia"/>
        </w:rPr>
        <w:t>―</w:t>
      </w:r>
      <w:r>
        <w:rPr>
          <w:rFonts w:ascii="Times New Roman" w:hAnsi="Times New Roman" w:hint="eastAsia"/>
        </w:rPr>
        <w:t>2005</w:t>
      </w:r>
    </w:p>
    <w:p w:rsidR="00BB6E39" w:rsidRDefault="00F638D7">
      <w:pPr>
        <w:pStyle w:val="af9"/>
        <w:ind w:left="420" w:firstLineChars="0" w:firstLine="0"/>
        <w:rPr>
          <w:rFonts w:ascii="Times New Roman" w:hAnsi="Times New Roman"/>
          <w:sz w:val="24"/>
          <w:szCs w:val="24"/>
        </w:rPr>
      </w:pPr>
      <w:r>
        <w:rPr>
          <w:rFonts w:ascii="Times New Roman" w:hAnsi="Times New Roman" w:hint="eastAsia"/>
        </w:rPr>
        <w:t>《</w:t>
      </w:r>
      <w:r>
        <w:rPr>
          <w:rFonts w:ascii="Times New Roman" w:hAnsi="Times New Roman" w:hint="eastAsia"/>
          <w:sz w:val="24"/>
        </w:rPr>
        <w:t>塑料拉伸性能的测定第</w:t>
      </w:r>
      <w:r>
        <w:rPr>
          <w:rFonts w:ascii="Times New Roman" w:hAnsi="Times New Roman" w:hint="eastAsia"/>
          <w:sz w:val="24"/>
        </w:rPr>
        <w:t>1</w:t>
      </w:r>
      <w:r>
        <w:rPr>
          <w:rFonts w:ascii="Times New Roman" w:hAnsi="Times New Roman" w:hint="eastAsia"/>
          <w:sz w:val="24"/>
        </w:rPr>
        <w:t>部分：总则</w:t>
      </w:r>
      <w:r>
        <w:rPr>
          <w:rFonts w:ascii="Times New Roman" w:hAnsi="Times New Roman" w:hint="eastAsia"/>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sz w:val="24"/>
          <w:szCs w:val="24"/>
        </w:rPr>
        <w:t>GB/T 1040.1-2006</w:t>
      </w:r>
    </w:p>
    <w:p w:rsidR="00BB6E39" w:rsidRDefault="00F638D7" w:rsidP="005451E6">
      <w:pPr>
        <w:pStyle w:val="12"/>
        <w:adjustRightInd/>
        <w:snapToGrid/>
        <w:spacing w:line="360" w:lineRule="auto"/>
        <w:rPr>
          <w:rFonts w:ascii="Times New Roman" w:hAnsi="Times New Roman"/>
        </w:rPr>
      </w:pPr>
      <w:proofErr w:type="gramStart"/>
      <w:r>
        <w:rPr>
          <w:rFonts w:ascii="Times New Roman" w:hAnsi="Times New Roman" w:hint="eastAsia"/>
        </w:rPr>
        <w:t>《</w:t>
      </w:r>
      <w:proofErr w:type="gramEnd"/>
      <w:r>
        <w:rPr>
          <w:rFonts w:ascii="Times New Roman" w:hAnsi="Times New Roman" w:hint="eastAsia"/>
        </w:rPr>
        <w:t>塑料拉伸性能的测定</w:t>
      </w:r>
      <w:r>
        <w:rPr>
          <w:rFonts w:ascii="Times New Roman" w:hAnsi="Times New Roman" w:hint="eastAsia"/>
        </w:rPr>
        <w:t xml:space="preserve"> </w:t>
      </w:r>
      <w:r>
        <w:rPr>
          <w:rFonts w:ascii="Times New Roman" w:hAnsi="Times New Roman" w:hint="eastAsia"/>
        </w:rPr>
        <w:t>第</w:t>
      </w:r>
      <w:r>
        <w:rPr>
          <w:rFonts w:ascii="Times New Roman" w:hAnsi="Times New Roman" w:hint="eastAsia"/>
        </w:rPr>
        <w:t>2</w:t>
      </w:r>
      <w:r>
        <w:rPr>
          <w:rFonts w:ascii="Times New Roman" w:hAnsi="Times New Roman" w:hint="eastAsia"/>
        </w:rPr>
        <w:t>部分：</w:t>
      </w:r>
      <w:r>
        <w:rPr>
          <w:rFonts w:ascii="Times New Roman" w:hAnsi="Times New Roman" w:hint="eastAsia"/>
        </w:rPr>
        <w:t xml:space="preserve">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 1040.2-2006</w:t>
      </w:r>
    </w:p>
    <w:p w:rsidR="00BB6E39" w:rsidRDefault="00F638D7" w:rsidP="005451E6">
      <w:pPr>
        <w:pStyle w:val="12"/>
        <w:adjustRightInd/>
        <w:snapToGrid/>
        <w:spacing w:line="360" w:lineRule="auto"/>
        <w:rPr>
          <w:rFonts w:ascii="Times New Roman" w:hAnsi="Times New Roman"/>
        </w:rPr>
      </w:pPr>
      <w:r>
        <w:rPr>
          <w:rFonts w:ascii="Times New Roman" w:hAnsi="Times New Roman" w:hint="eastAsia"/>
        </w:rPr>
        <w:t>模塑和挤塑塑料的试验条件》</w:t>
      </w:r>
    </w:p>
    <w:p w:rsidR="00BB6E39" w:rsidRDefault="00F638D7" w:rsidP="005451E6">
      <w:pPr>
        <w:pStyle w:val="12"/>
        <w:adjustRightInd/>
        <w:snapToGrid/>
        <w:spacing w:line="360" w:lineRule="auto"/>
        <w:rPr>
          <w:rFonts w:ascii="Times New Roman" w:hAnsi="Times New Roman"/>
        </w:rPr>
      </w:pPr>
      <w:proofErr w:type="gramStart"/>
      <w:r w:rsidRPr="005451E6">
        <w:rPr>
          <w:rFonts w:ascii="Times New Roman" w:hAnsi="Times New Roman" w:hint="eastAsia"/>
        </w:rPr>
        <w:t>《</w:t>
      </w:r>
      <w:proofErr w:type="gramEnd"/>
      <w:r w:rsidRPr="005451E6">
        <w:rPr>
          <w:rFonts w:ascii="Times New Roman" w:hAnsi="Times New Roman" w:hint="eastAsia"/>
        </w:rPr>
        <w:t>塑料</w:t>
      </w:r>
      <w:r w:rsidRPr="005451E6">
        <w:rPr>
          <w:rFonts w:ascii="Times New Roman" w:hAnsi="Times New Roman"/>
        </w:rPr>
        <w:t>拉伸性能的测定</w:t>
      </w:r>
      <w:r w:rsidRPr="005451E6">
        <w:rPr>
          <w:rFonts w:ascii="Times New Roman" w:hAnsi="Times New Roman"/>
        </w:rPr>
        <w:t xml:space="preserve"> </w:t>
      </w:r>
      <w:r w:rsidRPr="005451E6">
        <w:rPr>
          <w:rFonts w:ascii="Times New Roman" w:hAnsi="Times New Roman"/>
        </w:rPr>
        <w:t>第</w:t>
      </w:r>
      <w:r w:rsidRPr="005451E6">
        <w:rPr>
          <w:rFonts w:ascii="Times New Roman" w:hAnsi="Times New Roman"/>
        </w:rPr>
        <w:t>3</w:t>
      </w:r>
      <w:r w:rsidRPr="005451E6">
        <w:rPr>
          <w:rFonts w:ascii="Times New Roman" w:hAnsi="Times New Roman"/>
        </w:rPr>
        <w:t>部分：</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 1040.3-2006</w:t>
      </w:r>
    </w:p>
    <w:p w:rsidR="00BB6E39" w:rsidRDefault="00F638D7" w:rsidP="005451E6">
      <w:pPr>
        <w:pStyle w:val="12"/>
        <w:adjustRightInd/>
        <w:snapToGrid/>
        <w:spacing w:line="360" w:lineRule="auto"/>
        <w:rPr>
          <w:rFonts w:ascii="Times New Roman" w:hAnsi="Times New Roman"/>
        </w:rPr>
      </w:pPr>
      <w:r>
        <w:rPr>
          <w:rFonts w:ascii="Times New Roman" w:hAnsi="Times New Roman"/>
        </w:rPr>
        <w:t>薄膜和薄片的试验条件</w:t>
      </w:r>
      <w:r>
        <w:rPr>
          <w:rFonts w:ascii="Times New Roman" w:hAnsi="Times New Roman" w:hint="eastAsia"/>
        </w:rPr>
        <w:t>》</w:t>
      </w:r>
    </w:p>
    <w:p w:rsidR="00BB6E39" w:rsidRDefault="00F638D7" w:rsidP="005451E6">
      <w:pPr>
        <w:pStyle w:val="12"/>
        <w:adjustRightInd/>
        <w:snapToGrid/>
        <w:spacing w:line="360" w:lineRule="auto"/>
        <w:rPr>
          <w:rFonts w:ascii="Times New Roman" w:hAnsi="Times New Roman"/>
        </w:rPr>
      </w:pPr>
      <w:proofErr w:type="gramStart"/>
      <w:r>
        <w:rPr>
          <w:rFonts w:ascii="Times New Roman" w:hAnsi="Times New Roman" w:hint="eastAsia"/>
        </w:rPr>
        <w:t>《</w:t>
      </w:r>
      <w:proofErr w:type="gramEnd"/>
      <w:r>
        <w:rPr>
          <w:rFonts w:ascii="Times New Roman" w:hAnsi="Times New Roman" w:hint="eastAsia"/>
        </w:rPr>
        <w:t>塑料拉伸性能的测定第</w:t>
      </w:r>
      <w:r>
        <w:rPr>
          <w:rFonts w:ascii="Times New Roman" w:hAnsi="Times New Roman" w:hint="eastAsia"/>
        </w:rPr>
        <w:t>4</w:t>
      </w:r>
      <w:r>
        <w:rPr>
          <w:rFonts w:ascii="Times New Roman" w:hAnsi="Times New Roman" w:hint="eastAsia"/>
        </w:rPr>
        <w:t>部分：各向同性</w:t>
      </w:r>
      <w:r>
        <w:rPr>
          <w:rFonts w:ascii="Times New Roman" w:hAnsi="Times New Roman"/>
        </w:rPr>
        <w:tab/>
      </w:r>
      <w:r>
        <w:rPr>
          <w:rFonts w:ascii="Times New Roman" w:hAnsi="Times New Roman"/>
        </w:rPr>
        <w:tab/>
      </w:r>
      <w:r>
        <w:rPr>
          <w:rFonts w:ascii="Times New Roman" w:hAnsi="Times New Roman"/>
        </w:rPr>
        <w:tab/>
        <w:t>GB/T 1040.4-2006</w:t>
      </w:r>
    </w:p>
    <w:p w:rsidR="00BB6E39" w:rsidRDefault="00F638D7" w:rsidP="005451E6">
      <w:pPr>
        <w:pStyle w:val="12"/>
        <w:adjustRightInd/>
        <w:snapToGrid/>
        <w:spacing w:line="360" w:lineRule="auto"/>
        <w:rPr>
          <w:rFonts w:ascii="Times New Roman" w:hAnsi="Times New Roman"/>
        </w:rPr>
      </w:pPr>
      <w:r>
        <w:rPr>
          <w:rFonts w:ascii="Times New Roman" w:hAnsi="Times New Roman" w:hint="eastAsia"/>
        </w:rPr>
        <w:t>和正交各向异性纤维增强复合材料的试验条件》</w:t>
      </w:r>
    </w:p>
    <w:p w:rsidR="00BB6E39" w:rsidRDefault="00F638D7" w:rsidP="005451E6">
      <w:pPr>
        <w:pStyle w:val="12"/>
        <w:adjustRightInd/>
        <w:snapToGrid/>
        <w:spacing w:line="360" w:lineRule="auto"/>
        <w:rPr>
          <w:rFonts w:ascii="Times New Roman" w:hAnsi="Times New Roman"/>
        </w:rPr>
      </w:pPr>
      <w:proofErr w:type="gramStart"/>
      <w:r>
        <w:rPr>
          <w:rFonts w:ascii="Times New Roman" w:hAnsi="Times New Roman" w:hint="eastAsia"/>
        </w:rPr>
        <w:t>《</w:t>
      </w:r>
      <w:proofErr w:type="gramEnd"/>
      <w:r>
        <w:rPr>
          <w:rFonts w:ascii="Times New Roman" w:hAnsi="Times New Roman" w:hint="eastAsia"/>
        </w:rPr>
        <w:t>塑料</w:t>
      </w:r>
      <w:r>
        <w:rPr>
          <w:rFonts w:ascii="Times New Roman" w:hAnsi="Times New Roman"/>
        </w:rPr>
        <w:t>拉伸性能的测定第</w:t>
      </w:r>
      <w:r>
        <w:rPr>
          <w:rFonts w:ascii="Times New Roman" w:hAnsi="Times New Roman"/>
        </w:rPr>
        <w:t>5</w:t>
      </w:r>
      <w:r>
        <w:rPr>
          <w:rFonts w:ascii="Times New Roman" w:hAnsi="Times New Roman"/>
        </w:rPr>
        <w:t>部分：</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 1040.5-2008</w:t>
      </w:r>
    </w:p>
    <w:p w:rsidR="00BB6E39" w:rsidRDefault="00F638D7" w:rsidP="005451E6">
      <w:pPr>
        <w:pStyle w:val="12"/>
        <w:adjustRightInd/>
        <w:snapToGrid/>
        <w:spacing w:line="360" w:lineRule="auto"/>
        <w:rPr>
          <w:rFonts w:ascii="Times New Roman" w:hAnsi="Times New Roman"/>
        </w:rPr>
      </w:pPr>
      <w:r>
        <w:rPr>
          <w:rFonts w:ascii="Times New Roman" w:hAnsi="Times New Roman"/>
        </w:rPr>
        <w:t>单向纤维增强复合材料的试验条件</w:t>
      </w:r>
      <w:r>
        <w:rPr>
          <w:rFonts w:ascii="Times New Roman" w:hAnsi="Times New Roman" w:hint="eastAsia"/>
        </w:rPr>
        <w:t>》</w:t>
      </w:r>
    </w:p>
    <w:p w:rsidR="00BB6E39" w:rsidRDefault="00F638D7" w:rsidP="005451E6">
      <w:pPr>
        <w:pStyle w:val="12"/>
        <w:adjustRightInd/>
        <w:snapToGrid/>
        <w:spacing w:line="360" w:lineRule="auto"/>
        <w:rPr>
          <w:rFonts w:ascii="Times New Roman" w:hAnsi="Times New Roman"/>
        </w:rPr>
      </w:pPr>
      <w:r>
        <w:rPr>
          <w:rFonts w:ascii="Times New Roman" w:hAnsi="Times New Roman" w:hint="eastAsia"/>
        </w:rPr>
        <w:t>《纤维增强塑料树脂不可溶分含量试验方法》</w:t>
      </w:r>
      <w:r>
        <w:rPr>
          <w:rFonts w:ascii="Times New Roman" w:hAnsi="Times New Roman"/>
        </w:rPr>
        <w:tab/>
      </w:r>
      <w:r>
        <w:rPr>
          <w:rFonts w:ascii="Times New Roman" w:hAnsi="Times New Roman"/>
        </w:rPr>
        <w:tab/>
      </w:r>
      <w:r>
        <w:rPr>
          <w:rFonts w:ascii="Times New Roman" w:hAnsi="Times New Roman" w:hint="eastAsia"/>
        </w:rPr>
        <w:t>GB/T2576</w:t>
      </w:r>
      <w:r>
        <w:rPr>
          <w:rFonts w:ascii="Times New Roman" w:hAnsi="Times New Roman" w:hint="eastAsia"/>
        </w:rPr>
        <w:t>―</w:t>
      </w:r>
      <w:r>
        <w:rPr>
          <w:rFonts w:ascii="Times New Roman" w:hAnsi="Times New Roman" w:hint="eastAsia"/>
        </w:rPr>
        <w:t>2005</w:t>
      </w:r>
    </w:p>
    <w:p w:rsidR="00BB6E39" w:rsidRDefault="00F638D7" w:rsidP="005451E6">
      <w:pPr>
        <w:pStyle w:val="12"/>
        <w:adjustRightInd/>
        <w:snapToGrid/>
        <w:spacing w:line="360" w:lineRule="auto"/>
        <w:rPr>
          <w:rFonts w:ascii="Times New Roman" w:hAnsi="Times New Roman"/>
        </w:rPr>
      </w:pPr>
      <w:r>
        <w:rPr>
          <w:rFonts w:ascii="Times New Roman" w:hAnsi="Times New Roman" w:hint="eastAsia"/>
        </w:rPr>
        <w:lastRenderedPageBreak/>
        <w:t>《纤维增强塑料简支梁式冲击韧性试验方法》</w:t>
      </w:r>
      <w:r>
        <w:rPr>
          <w:rFonts w:ascii="Times New Roman" w:hAnsi="Times New Roman"/>
        </w:rPr>
        <w:tab/>
      </w:r>
      <w:r>
        <w:rPr>
          <w:rFonts w:ascii="Times New Roman" w:hAnsi="Times New Roman"/>
        </w:rPr>
        <w:tab/>
        <w:t>GB/T1451―2005</w:t>
      </w:r>
    </w:p>
    <w:p w:rsidR="00BB6E39" w:rsidRDefault="00F638D7" w:rsidP="005451E6">
      <w:pPr>
        <w:pStyle w:val="12"/>
        <w:adjustRightInd/>
        <w:snapToGrid/>
        <w:spacing w:line="360" w:lineRule="auto"/>
        <w:rPr>
          <w:rFonts w:ascii="Times New Roman" w:hAnsi="Times New Roman"/>
        </w:rPr>
      </w:pPr>
      <w:r>
        <w:rPr>
          <w:rFonts w:ascii="Times New Roman" w:hAnsi="Times New Roman" w:hint="eastAsia"/>
        </w:rPr>
        <w:t>《纤维增强塑料燃烧性能试验方法</w:t>
      </w:r>
      <w:r>
        <w:rPr>
          <w:rFonts w:ascii="Times New Roman" w:hAnsi="Times New Roman" w:hint="eastAsia"/>
        </w:rPr>
        <w:t xml:space="preserve"> </w:t>
      </w:r>
      <w:r>
        <w:rPr>
          <w:rFonts w:ascii="Times New Roman" w:hAnsi="Times New Roman" w:hint="eastAsia"/>
        </w:rPr>
        <w:t>氧指数法》</w:t>
      </w:r>
      <w:r>
        <w:rPr>
          <w:rFonts w:ascii="Times New Roman" w:hAnsi="Times New Roman"/>
        </w:rPr>
        <w:tab/>
      </w:r>
      <w:r>
        <w:rPr>
          <w:rFonts w:ascii="Times New Roman" w:hAnsi="Times New Roman"/>
        </w:rPr>
        <w:tab/>
        <w:t>GB/T8924―2005</w:t>
      </w:r>
    </w:p>
    <w:p w:rsidR="00BB6E39" w:rsidRDefault="00F638D7" w:rsidP="005451E6">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旋转电机基本技术要求</w:t>
      </w:r>
      <w:r>
        <w:rPr>
          <w:rFonts w:ascii="Times New Roman" w:hAnsi="Times New Roman" w:hint="eastAsia"/>
        </w:rPr>
        <w:t>》</w:t>
      </w:r>
      <w:r>
        <w:rPr>
          <w:rFonts w:ascii="Times New Roman" w:hAnsi="Times New Roman" w:hint="eastAsia"/>
        </w:rPr>
        <w:t xml:space="preserve">                         </w:t>
      </w:r>
      <w:r>
        <w:rPr>
          <w:rFonts w:ascii="Times New Roman" w:hAnsi="Times New Roman"/>
        </w:rPr>
        <w:t>GB/T755-2019</w:t>
      </w:r>
      <w:r>
        <w:rPr>
          <w:rFonts w:ascii="Times New Roman" w:hAnsi="Times New Roman"/>
        </w:rPr>
        <w:tab/>
        <w:t xml:space="preserve">   </w:t>
      </w:r>
      <w:r>
        <w:rPr>
          <w:rFonts w:ascii="Times New Roman" w:hAnsi="Times New Roman"/>
        </w:rPr>
        <w:tab/>
        <w:t xml:space="preserve"> </w:t>
      </w:r>
    </w:p>
    <w:p w:rsidR="00BB6E39" w:rsidRDefault="00F638D7">
      <w:pPr>
        <w:pStyle w:val="12"/>
        <w:spacing w:line="360" w:lineRule="auto"/>
        <w:rPr>
          <w:rFonts w:ascii="Times New Roman" w:hAnsi="Times New Roman"/>
        </w:rPr>
      </w:pPr>
      <w:r>
        <w:rPr>
          <w:rFonts w:ascii="Times New Roman" w:hAnsi="Times New Roman" w:hint="eastAsia"/>
        </w:rPr>
        <w:t>《</w:t>
      </w:r>
      <w:r>
        <w:rPr>
          <w:rFonts w:ascii="Times New Roman" w:hAnsi="Times New Roman"/>
        </w:rPr>
        <w:t>旋转电机结构型式、安装型式及接线盒位置的分类（</w:t>
      </w:r>
      <w:r>
        <w:rPr>
          <w:rFonts w:ascii="Times New Roman" w:hAnsi="Times New Roman"/>
        </w:rPr>
        <w:t>IM</w:t>
      </w:r>
      <w:r>
        <w:rPr>
          <w:rFonts w:ascii="Times New Roman" w:hAnsi="Times New Roman"/>
        </w:rPr>
        <w:t>代码</w:t>
      </w:r>
      <w:r>
        <w:rPr>
          <w:rFonts w:ascii="Times New Roman" w:hAnsi="Times New Roman"/>
        </w:rPr>
        <w:t>)</w:t>
      </w:r>
      <w:r>
        <w:rPr>
          <w:rFonts w:ascii="Times New Roman" w:hAnsi="Times New Roman" w:hint="eastAsia"/>
        </w:rPr>
        <w:t>》</w:t>
      </w:r>
      <w:r>
        <w:rPr>
          <w:rFonts w:ascii="Times New Roman" w:hAnsi="Times New Roman"/>
        </w:rPr>
        <w:t>GB/T997-2008</w:t>
      </w:r>
      <w:r>
        <w:rPr>
          <w:rFonts w:ascii="Times New Roman" w:hAnsi="Times New Roman"/>
        </w:rPr>
        <w:tab/>
      </w:r>
      <w:r>
        <w:rPr>
          <w:rFonts w:ascii="Times New Roman" w:hAnsi="Times New Roman"/>
        </w:rPr>
        <w:tab/>
      </w:r>
    </w:p>
    <w:p w:rsidR="00BB6E39" w:rsidRDefault="00F638D7">
      <w:pPr>
        <w:pStyle w:val="12"/>
        <w:spacing w:line="360" w:lineRule="auto"/>
        <w:rPr>
          <w:rFonts w:ascii="Times New Roman" w:hAnsi="Times New Roman"/>
        </w:rPr>
      </w:pPr>
      <w:r>
        <w:rPr>
          <w:rFonts w:ascii="Times New Roman" w:hAnsi="Times New Roman" w:hint="eastAsia"/>
        </w:rPr>
        <w:t>《</w:t>
      </w:r>
      <w:r>
        <w:rPr>
          <w:rFonts w:ascii="Times New Roman" w:hAnsi="Times New Roman"/>
        </w:rPr>
        <w:t>电机线端标志与旋转方向</w:t>
      </w:r>
      <w:r>
        <w:rPr>
          <w:rFonts w:ascii="Times New Roman" w:hAnsi="Times New Roman" w:hint="eastAsia"/>
        </w:rPr>
        <w:t>》</w:t>
      </w:r>
      <w:r>
        <w:rPr>
          <w:rFonts w:ascii="Times New Roman" w:hAnsi="Times New Roman" w:hint="eastAsia"/>
        </w:rPr>
        <w:t xml:space="preserve">                       </w:t>
      </w:r>
      <w:r>
        <w:rPr>
          <w:rFonts w:ascii="Times New Roman" w:hAnsi="Times New Roman"/>
        </w:rPr>
        <w:t>GB/T1971-2006</w:t>
      </w:r>
      <w:r>
        <w:rPr>
          <w:rFonts w:ascii="Times New Roman" w:hAnsi="Times New Roman"/>
        </w:rPr>
        <w:tab/>
        <w:t xml:space="preserve">    </w:t>
      </w:r>
    </w:p>
    <w:p w:rsidR="00BB6E39" w:rsidRDefault="00F638D7">
      <w:pPr>
        <w:pStyle w:val="12"/>
        <w:spacing w:line="360" w:lineRule="auto"/>
        <w:rPr>
          <w:rFonts w:ascii="Times New Roman" w:hAnsi="Times New Roman"/>
        </w:rPr>
      </w:pPr>
      <w:r>
        <w:rPr>
          <w:rFonts w:ascii="Times New Roman" w:hAnsi="Times New Roman" w:hint="eastAsia"/>
        </w:rPr>
        <w:t>《</w:t>
      </w:r>
      <w:r>
        <w:rPr>
          <w:rFonts w:ascii="Times New Roman" w:hAnsi="Times New Roman"/>
        </w:rPr>
        <w:t>电机冷却方法</w:t>
      </w:r>
      <w:r>
        <w:rPr>
          <w:rFonts w:ascii="Times New Roman" w:hAnsi="Times New Roman" w:hint="eastAsia"/>
        </w:rPr>
        <w:t>》</w:t>
      </w:r>
      <w:r>
        <w:rPr>
          <w:rFonts w:ascii="Times New Roman" w:hAnsi="Times New Roman"/>
        </w:rPr>
        <w:t xml:space="preserve">    </w:t>
      </w:r>
      <w:r>
        <w:rPr>
          <w:rFonts w:ascii="Times New Roman" w:hAnsi="Times New Roman" w:hint="eastAsia"/>
        </w:rPr>
        <w:t xml:space="preserve">                             </w:t>
      </w:r>
      <w:r>
        <w:rPr>
          <w:rFonts w:ascii="Times New Roman" w:hAnsi="Times New Roman"/>
        </w:rPr>
        <w:t>GB/T1993-1993</w:t>
      </w:r>
    </w:p>
    <w:p w:rsidR="00BB6E39" w:rsidRDefault="00F638D7">
      <w:pPr>
        <w:pStyle w:val="12"/>
        <w:spacing w:line="360" w:lineRule="auto"/>
        <w:rPr>
          <w:rFonts w:ascii="Times New Roman" w:hAnsi="Times New Roman"/>
        </w:rPr>
      </w:pPr>
      <w:r>
        <w:rPr>
          <w:rFonts w:ascii="Times New Roman" w:hAnsi="Times New Roman" w:hint="eastAsia"/>
        </w:rPr>
        <w:t>《</w:t>
      </w:r>
      <w:r>
        <w:rPr>
          <w:rFonts w:ascii="Times New Roman" w:hAnsi="Times New Roman"/>
        </w:rPr>
        <w:t>电机外壳分级</w:t>
      </w:r>
      <w:r>
        <w:rPr>
          <w:rFonts w:ascii="Times New Roman" w:hAnsi="Times New Roman" w:hint="eastAsia"/>
        </w:rPr>
        <w:t>》</w:t>
      </w:r>
      <w:r>
        <w:rPr>
          <w:rFonts w:ascii="Times New Roman" w:hAnsi="Times New Roman" w:hint="eastAsia"/>
        </w:rPr>
        <w:t xml:space="preserve">                                 </w:t>
      </w:r>
      <w:r>
        <w:rPr>
          <w:rFonts w:ascii="Times New Roman" w:hAnsi="Times New Roman"/>
        </w:rPr>
        <w:t>GB/T4942.1-2006</w:t>
      </w:r>
      <w:r>
        <w:rPr>
          <w:rFonts w:ascii="Times New Roman" w:hAnsi="Times New Roman"/>
        </w:rPr>
        <w:tab/>
        <w:t xml:space="preserve"> </w:t>
      </w:r>
    </w:p>
    <w:p w:rsidR="00BB6E39" w:rsidRDefault="00F638D7">
      <w:pPr>
        <w:pStyle w:val="12"/>
        <w:spacing w:line="360" w:lineRule="auto"/>
        <w:rPr>
          <w:rFonts w:ascii="Times New Roman" w:hAnsi="Times New Roman"/>
        </w:rPr>
      </w:pPr>
      <w:r>
        <w:rPr>
          <w:rFonts w:ascii="Times New Roman" w:hAnsi="Times New Roman" w:hint="eastAsia"/>
        </w:rPr>
        <w:t>《</w:t>
      </w:r>
      <w:r>
        <w:rPr>
          <w:rFonts w:ascii="Times New Roman" w:hAnsi="Times New Roman"/>
        </w:rPr>
        <w:t>轴中心高为</w:t>
      </w:r>
      <w:r>
        <w:rPr>
          <w:rFonts w:ascii="Times New Roman" w:hAnsi="Times New Roman"/>
        </w:rPr>
        <w:t>56mm</w:t>
      </w:r>
      <w:r>
        <w:rPr>
          <w:rFonts w:ascii="Times New Roman" w:hAnsi="Times New Roman"/>
        </w:rPr>
        <w:t>及以上电机的机械振动</w:t>
      </w:r>
      <w:r>
        <w:rPr>
          <w:rFonts w:ascii="Times New Roman" w:hAnsi="Times New Roman"/>
        </w:rPr>
        <w:t xml:space="preserve"> </w:t>
      </w:r>
      <w:r>
        <w:rPr>
          <w:rFonts w:ascii="Times New Roman" w:hAnsi="Times New Roman"/>
        </w:rPr>
        <w:t>振动的测量、评定及限值</w:t>
      </w:r>
      <w:r>
        <w:rPr>
          <w:rFonts w:ascii="Times New Roman" w:hAnsi="Times New Roman" w:hint="eastAsia"/>
        </w:rPr>
        <w:t>》</w:t>
      </w:r>
      <w:r>
        <w:rPr>
          <w:rFonts w:ascii="Times New Roman" w:hAnsi="Times New Roman"/>
        </w:rPr>
        <w:t xml:space="preserve">GB/T10068-2020    </w:t>
      </w:r>
    </w:p>
    <w:p w:rsidR="00BB6E39" w:rsidRDefault="00F638D7">
      <w:pPr>
        <w:pStyle w:val="12"/>
        <w:spacing w:line="360" w:lineRule="auto"/>
        <w:rPr>
          <w:rFonts w:ascii="Times New Roman" w:hAnsi="Times New Roman"/>
        </w:rPr>
      </w:pPr>
      <w:r>
        <w:rPr>
          <w:rFonts w:ascii="Times New Roman" w:hAnsi="Times New Roman" w:hint="eastAsia"/>
        </w:rPr>
        <w:t>《</w:t>
      </w:r>
      <w:r>
        <w:rPr>
          <w:rFonts w:ascii="Times New Roman" w:hAnsi="Times New Roman"/>
        </w:rPr>
        <w:t>旋转电机噪声测定方法及限值</w:t>
      </w:r>
      <w:r>
        <w:rPr>
          <w:rFonts w:ascii="Times New Roman" w:hAnsi="Times New Roman" w:hint="eastAsia"/>
        </w:rPr>
        <w:t>》</w:t>
      </w:r>
      <w:r>
        <w:rPr>
          <w:rFonts w:ascii="Times New Roman" w:hAnsi="Times New Roman" w:hint="eastAsia"/>
        </w:rPr>
        <w:t xml:space="preserve">                   </w:t>
      </w:r>
      <w:r>
        <w:rPr>
          <w:rFonts w:ascii="Times New Roman" w:hAnsi="Times New Roman"/>
        </w:rPr>
        <w:t>GB/T10069.1-2006</w:t>
      </w:r>
      <w:r>
        <w:rPr>
          <w:rFonts w:ascii="Times New Roman" w:hAnsi="Times New Roman"/>
        </w:rPr>
        <w:tab/>
        <w:t xml:space="preserve"> </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三相异步电机试验方法</w:t>
      </w:r>
      <w:r>
        <w:rPr>
          <w:rFonts w:ascii="Times New Roman" w:hAnsi="Times New Roman" w:hint="eastAsia"/>
        </w:rPr>
        <w:t>》</w:t>
      </w:r>
      <w:r>
        <w:rPr>
          <w:rFonts w:ascii="Times New Roman" w:hAnsi="Times New Roman" w:hint="eastAsia"/>
        </w:rPr>
        <w:t xml:space="preserve">                         </w:t>
      </w:r>
      <w:r>
        <w:rPr>
          <w:rFonts w:ascii="Times New Roman" w:hAnsi="Times New Roman"/>
        </w:rPr>
        <w:t>GB/T1032-2005</w:t>
      </w:r>
      <w:r>
        <w:rPr>
          <w:rFonts w:ascii="Times New Roman" w:hAnsi="Times New Roman"/>
        </w:rPr>
        <w:tab/>
        <w:t xml:space="preserve">     </w:t>
      </w:r>
    </w:p>
    <w:p w:rsidR="00BB6E39" w:rsidRDefault="00F638D7">
      <w:pPr>
        <w:pStyle w:val="af9"/>
        <w:spacing w:line="460" w:lineRule="exact"/>
        <w:ind w:left="420" w:firstLineChars="0" w:firstLine="0"/>
        <w:rPr>
          <w:rFonts w:ascii="Times New Roman" w:hAnsi="Times New Roman"/>
          <w:sz w:val="24"/>
          <w:szCs w:val="24"/>
        </w:rPr>
      </w:pPr>
      <w:r>
        <w:rPr>
          <w:rFonts w:ascii="Times New Roman" w:hAnsi="Times New Roman" w:hint="eastAsia"/>
          <w:sz w:val="24"/>
          <w:szCs w:val="24"/>
        </w:rPr>
        <w:t xml:space="preserve"> </w:t>
      </w:r>
      <w:r>
        <w:rPr>
          <w:rFonts w:ascii="Times New Roman" w:hAnsi="Times New Roman" w:hint="eastAsia"/>
          <w:sz w:val="24"/>
          <w:szCs w:val="24"/>
        </w:rPr>
        <w:t>《固定式钢梯及平台安全要求》</w:t>
      </w:r>
      <w:r>
        <w:rPr>
          <w:rFonts w:ascii="Times New Roman" w:hAnsi="Times New Roman" w:hint="eastAsia"/>
          <w:sz w:val="24"/>
          <w:szCs w:val="24"/>
        </w:rPr>
        <w:t xml:space="preserve"> </w:t>
      </w:r>
      <w:r>
        <w:rPr>
          <w:rFonts w:ascii="Times New Roman" w:hAnsi="Times New Roman"/>
          <w:sz w:val="24"/>
          <w:szCs w:val="24"/>
        </w:rPr>
        <w:t xml:space="preserve">                    </w:t>
      </w:r>
      <w:r>
        <w:rPr>
          <w:rFonts w:ascii="Times New Roman" w:hAnsi="Times New Roman" w:hint="eastAsia"/>
          <w:sz w:val="24"/>
          <w:szCs w:val="24"/>
        </w:rPr>
        <w:t>GB 4053.3-2009</w:t>
      </w:r>
    </w:p>
    <w:p w:rsidR="00BB6E39" w:rsidRDefault="00F638D7">
      <w:pPr>
        <w:pStyle w:val="af0"/>
        <w:adjustRightInd/>
        <w:snapToGrid/>
        <w:spacing w:beforeLines="0" w:before="0" w:line="360" w:lineRule="auto"/>
        <w:jc w:val="both"/>
        <w:rPr>
          <w:rFonts w:ascii="Times New Roman" w:hAnsi="Times New Roman"/>
        </w:rPr>
      </w:pPr>
      <w:bookmarkStart w:id="3" w:name="_Toc16373"/>
      <w:r>
        <w:rPr>
          <w:rFonts w:ascii="Times New Roman" w:hAnsi="Times New Roman" w:hint="eastAsia"/>
        </w:rPr>
        <w:t>2</w:t>
      </w:r>
      <w:r>
        <w:rPr>
          <w:rFonts w:ascii="Times New Roman" w:hAnsi="Times New Roman"/>
        </w:rPr>
        <w:t xml:space="preserve">. </w:t>
      </w:r>
      <w:r>
        <w:rPr>
          <w:rFonts w:ascii="Times New Roman" w:hAnsi="Times New Roman" w:hint="eastAsia"/>
        </w:rPr>
        <w:t>设备出厂设备性能验收及违约罚则</w:t>
      </w:r>
      <w:bookmarkEnd w:id="3"/>
    </w:p>
    <w:p w:rsidR="00BB6E39" w:rsidRDefault="00F638D7">
      <w:pPr>
        <w:pStyle w:val="12"/>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检测结果优于供方保证值则性能验收通过；检测结果未达到供方保证值，则视为供方违约，对供方进行罚款，罚款额度计算方法如下：</w:t>
      </w:r>
    </w:p>
    <w:p w:rsidR="00BB6E39" w:rsidRDefault="00F638D7">
      <w:pPr>
        <w:pStyle w:val="12"/>
        <w:spacing w:line="360" w:lineRule="auto"/>
        <w:ind w:firstLine="482"/>
        <w:rPr>
          <w:rFonts w:ascii="Times New Roman" w:hAnsi="Times New Roman"/>
          <w:b/>
        </w:rPr>
      </w:pPr>
      <w:proofErr w:type="gramStart"/>
      <w:r>
        <w:rPr>
          <w:rFonts w:ascii="Times New Roman" w:hAnsi="Times New Roman" w:hint="eastAsia"/>
          <w:b/>
        </w:rPr>
        <w:t>总罚款</w:t>
      </w:r>
      <w:proofErr w:type="gramEnd"/>
      <w:r>
        <w:rPr>
          <w:rFonts w:ascii="Times New Roman" w:hAnsi="Times New Roman" w:hint="eastAsia"/>
          <w:b/>
        </w:rPr>
        <w:t>金额</w:t>
      </w:r>
      <w:r>
        <w:rPr>
          <w:rFonts w:ascii="Times New Roman" w:hAnsi="Times New Roman"/>
          <w:b/>
        </w:rPr>
        <w:t xml:space="preserve">= </w:t>
      </w:r>
      <w:r>
        <w:rPr>
          <w:rFonts w:ascii="Times New Roman" w:hAnsi="Times New Roman"/>
          <w:b/>
        </w:rPr>
        <w:t>机型</w:t>
      </w:r>
      <w:r>
        <w:rPr>
          <w:rFonts w:ascii="Times New Roman" w:hAnsi="Times New Roman"/>
          <w:b/>
        </w:rPr>
        <w:t>1</w:t>
      </w:r>
      <w:r>
        <w:rPr>
          <w:rFonts w:ascii="Times New Roman" w:hAnsi="Times New Roman"/>
          <w:b/>
        </w:rPr>
        <w:t>罚款金额</w:t>
      </w:r>
      <w:r>
        <w:rPr>
          <w:rFonts w:ascii="Times New Roman" w:hAnsi="Times New Roman"/>
          <w:b/>
        </w:rPr>
        <w:t>+</w:t>
      </w:r>
      <w:r>
        <w:rPr>
          <w:rFonts w:ascii="Times New Roman" w:hAnsi="Times New Roman"/>
          <w:b/>
        </w:rPr>
        <w:t>机型</w:t>
      </w:r>
      <w:r>
        <w:rPr>
          <w:rFonts w:ascii="Times New Roman" w:hAnsi="Times New Roman"/>
          <w:b/>
        </w:rPr>
        <w:t>2</w:t>
      </w:r>
      <w:r>
        <w:rPr>
          <w:rFonts w:ascii="Times New Roman" w:hAnsi="Times New Roman"/>
          <w:b/>
        </w:rPr>
        <w:t>罚款金额</w:t>
      </w:r>
      <w:r>
        <w:rPr>
          <w:rFonts w:ascii="Times New Roman" w:hAnsi="Times New Roman"/>
          <w:b/>
        </w:rPr>
        <w:t>+</w:t>
      </w:r>
      <w:r>
        <w:rPr>
          <w:rFonts w:ascii="Times New Roman" w:hAnsi="Times New Roman"/>
          <w:b/>
        </w:rPr>
        <w:t>机型</w:t>
      </w:r>
      <w:r>
        <w:rPr>
          <w:rFonts w:ascii="Times New Roman" w:hAnsi="Times New Roman"/>
          <w:b/>
        </w:rPr>
        <w:t>3</w:t>
      </w:r>
      <w:r>
        <w:rPr>
          <w:rFonts w:ascii="Times New Roman" w:hAnsi="Times New Roman"/>
          <w:b/>
        </w:rPr>
        <w:t>罚款金额</w:t>
      </w:r>
      <w:r>
        <w:rPr>
          <w:rFonts w:ascii="Times New Roman" w:hAnsi="Times New Roman"/>
          <w:b/>
        </w:rPr>
        <w:t>+……</w:t>
      </w:r>
      <w:r>
        <w:rPr>
          <w:rFonts w:ascii="Times New Roman" w:hAnsi="Times New Roman"/>
          <w:b/>
        </w:rPr>
        <w:t>机型</w:t>
      </w:r>
      <w:r>
        <w:rPr>
          <w:rFonts w:ascii="Times New Roman" w:hAnsi="Times New Roman"/>
          <w:b/>
        </w:rPr>
        <w:t>N</w:t>
      </w:r>
      <w:r>
        <w:rPr>
          <w:rFonts w:ascii="Times New Roman" w:hAnsi="Times New Roman"/>
          <w:b/>
        </w:rPr>
        <w:t>罚款金额</w:t>
      </w:r>
    </w:p>
    <w:p w:rsidR="00BB6E39" w:rsidRDefault="00F638D7">
      <w:pPr>
        <w:pStyle w:val="12"/>
        <w:spacing w:line="360" w:lineRule="auto"/>
        <w:rPr>
          <w:rFonts w:ascii="Times New Roman" w:hAnsi="Times New Roman"/>
        </w:rPr>
      </w:pPr>
      <w:r>
        <w:rPr>
          <w:rFonts w:ascii="Times New Roman" w:hAnsi="Times New Roman" w:hint="eastAsia"/>
        </w:rPr>
        <w:t>功率以实际耗电功率计算。</w:t>
      </w:r>
    </w:p>
    <w:p w:rsidR="00BB6E39" w:rsidRDefault="00F638D7">
      <w:pPr>
        <w:pStyle w:val="12"/>
        <w:spacing w:line="360" w:lineRule="auto"/>
        <w:rPr>
          <w:rFonts w:ascii="Times New Roman" w:hAnsi="Times New Roman"/>
        </w:rPr>
      </w:pPr>
      <w:r>
        <w:rPr>
          <w:rFonts w:ascii="Times New Roman" w:hAnsi="Times New Roman" w:hint="eastAsia"/>
        </w:rPr>
        <w:t>机型</w:t>
      </w:r>
      <w:r>
        <w:rPr>
          <w:rFonts w:ascii="Times New Roman" w:hAnsi="Times New Roman"/>
        </w:rPr>
        <w:t>1</w:t>
      </w:r>
      <w:r>
        <w:rPr>
          <w:rFonts w:ascii="Times New Roman" w:hAnsi="Times New Roman"/>
        </w:rPr>
        <w:t>罚款金额</w:t>
      </w:r>
      <w:r>
        <w:rPr>
          <w:rFonts w:ascii="Times New Roman" w:hAnsi="Times New Roman"/>
        </w:rPr>
        <w:t>=</w:t>
      </w:r>
      <w:r>
        <w:rPr>
          <w:rFonts w:ascii="Times New Roman" w:hAnsi="Times New Roman"/>
        </w:rPr>
        <w:t>（投标保证单机功率</w:t>
      </w:r>
      <w:r>
        <w:rPr>
          <w:rFonts w:ascii="Times New Roman" w:hAnsi="Times New Roman"/>
        </w:rPr>
        <w:t>-</w:t>
      </w:r>
      <w:r>
        <w:rPr>
          <w:rFonts w:ascii="Times New Roman" w:hAnsi="Times New Roman"/>
        </w:rPr>
        <w:t>实测单机功率）</w:t>
      </w:r>
      <w:r>
        <w:rPr>
          <w:rFonts w:ascii="Times New Roman" w:hAnsi="Times New Roman"/>
        </w:rPr>
        <w:t>×8400</w:t>
      </w:r>
      <w:r>
        <w:rPr>
          <w:rFonts w:ascii="Times New Roman" w:hAnsi="Times New Roman"/>
        </w:rPr>
        <w:t>小时</w:t>
      </w:r>
      <w:r>
        <w:rPr>
          <w:rFonts w:ascii="Times New Roman" w:hAnsi="Times New Roman"/>
        </w:rPr>
        <w:t>×5</w:t>
      </w:r>
      <w:r>
        <w:rPr>
          <w:rFonts w:ascii="Times New Roman" w:hAnsi="Times New Roman"/>
        </w:rPr>
        <w:t>年</w:t>
      </w:r>
      <w:r>
        <w:rPr>
          <w:rFonts w:ascii="Times New Roman" w:hAnsi="Times New Roman"/>
        </w:rPr>
        <w:t>×</w:t>
      </w:r>
      <w:r>
        <w:rPr>
          <w:rFonts w:ascii="Times New Roman" w:hAnsi="Times New Roman"/>
        </w:rPr>
        <w:t>该机型采购数量</w:t>
      </w:r>
      <w:r>
        <w:rPr>
          <w:rFonts w:ascii="Times New Roman" w:hAnsi="Times New Roman"/>
        </w:rPr>
        <w:t>×</w:t>
      </w:r>
      <w:r>
        <w:rPr>
          <w:rFonts w:ascii="Times New Roman" w:hAnsi="Times New Roman"/>
        </w:rPr>
        <w:t>项目所在地电价</w:t>
      </w:r>
      <w:r>
        <w:rPr>
          <w:rFonts w:ascii="Times New Roman" w:hAnsi="Times New Roman"/>
        </w:rPr>
        <w:t xml:space="preserve"> </w:t>
      </w:r>
    </w:p>
    <w:p w:rsidR="00BB6E39" w:rsidRDefault="00F638D7">
      <w:pPr>
        <w:pStyle w:val="12"/>
        <w:spacing w:line="360" w:lineRule="auto"/>
        <w:rPr>
          <w:rFonts w:ascii="Times New Roman" w:hAnsi="Times New Roman"/>
        </w:rPr>
      </w:pPr>
      <w:r>
        <w:rPr>
          <w:rFonts w:ascii="Times New Roman" w:hAnsi="Times New Roman" w:hint="eastAsia"/>
        </w:rPr>
        <w:t>机型</w:t>
      </w:r>
      <w:r>
        <w:rPr>
          <w:rFonts w:ascii="Times New Roman" w:hAnsi="Times New Roman"/>
        </w:rPr>
        <w:t>2</w:t>
      </w:r>
      <w:r>
        <w:rPr>
          <w:rFonts w:ascii="Times New Roman" w:hAnsi="Times New Roman"/>
        </w:rPr>
        <w:t>罚款金额（投标保证单机功率</w:t>
      </w:r>
      <w:r>
        <w:rPr>
          <w:rFonts w:ascii="Times New Roman" w:hAnsi="Times New Roman"/>
        </w:rPr>
        <w:t>-</w:t>
      </w:r>
      <w:r>
        <w:rPr>
          <w:rFonts w:ascii="Times New Roman" w:hAnsi="Times New Roman"/>
        </w:rPr>
        <w:t>实测单机功率）</w:t>
      </w:r>
      <w:r>
        <w:rPr>
          <w:rFonts w:ascii="Times New Roman" w:hAnsi="Times New Roman"/>
        </w:rPr>
        <w:t>×8400</w:t>
      </w:r>
      <w:r>
        <w:rPr>
          <w:rFonts w:ascii="Times New Roman" w:hAnsi="Times New Roman"/>
        </w:rPr>
        <w:t>小时</w:t>
      </w:r>
      <w:r>
        <w:rPr>
          <w:rFonts w:ascii="Times New Roman" w:hAnsi="Times New Roman"/>
        </w:rPr>
        <w:t>×5</w:t>
      </w:r>
      <w:r>
        <w:rPr>
          <w:rFonts w:ascii="Times New Roman" w:hAnsi="Times New Roman"/>
        </w:rPr>
        <w:t>年</w:t>
      </w:r>
      <w:r>
        <w:rPr>
          <w:rFonts w:ascii="Times New Roman" w:hAnsi="Times New Roman"/>
        </w:rPr>
        <w:t>×</w:t>
      </w:r>
      <w:r>
        <w:rPr>
          <w:rFonts w:ascii="Times New Roman" w:hAnsi="Times New Roman"/>
        </w:rPr>
        <w:t>该机型采购数量</w:t>
      </w:r>
      <w:r>
        <w:rPr>
          <w:rFonts w:ascii="Times New Roman" w:hAnsi="Times New Roman"/>
        </w:rPr>
        <w:t>×</w:t>
      </w:r>
      <w:r>
        <w:rPr>
          <w:rFonts w:ascii="Times New Roman" w:hAnsi="Times New Roman"/>
        </w:rPr>
        <w:t>项目所在地电价</w:t>
      </w:r>
      <w:r>
        <w:rPr>
          <w:rFonts w:ascii="Times New Roman" w:hAnsi="Times New Roman"/>
        </w:rPr>
        <w:t xml:space="preserve"> </w:t>
      </w:r>
    </w:p>
    <w:p w:rsidR="00BB6E39" w:rsidRDefault="00F638D7">
      <w:pPr>
        <w:pStyle w:val="12"/>
        <w:adjustRightInd/>
        <w:snapToGrid/>
        <w:spacing w:line="360" w:lineRule="auto"/>
        <w:rPr>
          <w:rFonts w:ascii="Times New Roman" w:hAnsi="Times New Roman"/>
        </w:rPr>
      </w:pPr>
      <w:r>
        <w:rPr>
          <w:rFonts w:ascii="Times New Roman" w:hAnsi="Times New Roman" w:hint="eastAsia"/>
        </w:rPr>
        <w:t>机型</w:t>
      </w:r>
      <w:r>
        <w:rPr>
          <w:rFonts w:ascii="Times New Roman" w:hAnsi="Times New Roman"/>
        </w:rPr>
        <w:t>3</w:t>
      </w:r>
      <w:r>
        <w:rPr>
          <w:rFonts w:ascii="Times New Roman" w:hAnsi="Times New Roman"/>
        </w:rPr>
        <w:t>罚款金额（投标保证单机功率</w:t>
      </w:r>
      <w:r>
        <w:rPr>
          <w:rFonts w:ascii="Times New Roman" w:hAnsi="Times New Roman"/>
        </w:rPr>
        <w:t>-</w:t>
      </w:r>
      <w:r>
        <w:rPr>
          <w:rFonts w:ascii="Times New Roman" w:hAnsi="Times New Roman"/>
        </w:rPr>
        <w:t>实测单机功率）</w:t>
      </w:r>
      <w:r>
        <w:rPr>
          <w:rFonts w:ascii="Times New Roman" w:hAnsi="Times New Roman"/>
        </w:rPr>
        <w:t>×8400</w:t>
      </w:r>
      <w:r>
        <w:rPr>
          <w:rFonts w:ascii="Times New Roman" w:hAnsi="Times New Roman"/>
        </w:rPr>
        <w:t>小时</w:t>
      </w:r>
      <w:r>
        <w:rPr>
          <w:rFonts w:ascii="Times New Roman" w:hAnsi="Times New Roman"/>
        </w:rPr>
        <w:t>×5</w:t>
      </w:r>
      <w:r>
        <w:rPr>
          <w:rFonts w:ascii="Times New Roman" w:hAnsi="Times New Roman"/>
        </w:rPr>
        <w:t>年</w:t>
      </w:r>
      <w:r>
        <w:rPr>
          <w:rFonts w:ascii="Times New Roman" w:hAnsi="Times New Roman"/>
        </w:rPr>
        <w:t>×</w:t>
      </w:r>
      <w:r>
        <w:rPr>
          <w:rFonts w:ascii="Times New Roman" w:hAnsi="Times New Roman"/>
        </w:rPr>
        <w:t>该机型采购数量</w:t>
      </w:r>
      <w:r>
        <w:rPr>
          <w:rFonts w:ascii="Times New Roman" w:hAnsi="Times New Roman"/>
        </w:rPr>
        <w:t>×</w:t>
      </w:r>
      <w:r>
        <w:rPr>
          <w:rFonts w:ascii="Times New Roman" w:hAnsi="Times New Roman"/>
        </w:rPr>
        <w:t>项目所在地电价</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p>
    <w:p w:rsidR="00BB6E39" w:rsidRDefault="00F638D7">
      <w:pPr>
        <w:pStyle w:val="12"/>
        <w:adjustRightInd/>
        <w:snapToGrid/>
        <w:spacing w:line="360" w:lineRule="auto"/>
        <w:rPr>
          <w:rFonts w:ascii="Times New Roman" w:hAnsi="Times New Roman"/>
        </w:rPr>
      </w:pPr>
      <w:r>
        <w:rPr>
          <w:rFonts w:ascii="Times New Roman" w:hAnsi="Times New Roman" w:hint="eastAsia"/>
        </w:rPr>
        <w:t>机型</w:t>
      </w:r>
      <w:r>
        <w:rPr>
          <w:rFonts w:ascii="Times New Roman" w:hAnsi="Times New Roman" w:hint="eastAsia"/>
        </w:rPr>
        <w:t>N</w:t>
      </w:r>
      <w:r>
        <w:rPr>
          <w:rFonts w:ascii="Times New Roman" w:hAnsi="Times New Roman"/>
        </w:rPr>
        <w:t>罚款金额（投标保证单机功率</w:t>
      </w:r>
      <w:r>
        <w:rPr>
          <w:rFonts w:ascii="Times New Roman" w:hAnsi="Times New Roman"/>
        </w:rPr>
        <w:t>-</w:t>
      </w:r>
      <w:r>
        <w:rPr>
          <w:rFonts w:ascii="Times New Roman" w:hAnsi="Times New Roman"/>
        </w:rPr>
        <w:t>实测单机功率）</w:t>
      </w:r>
      <w:r>
        <w:rPr>
          <w:rFonts w:ascii="Times New Roman" w:hAnsi="Times New Roman"/>
        </w:rPr>
        <w:t>×8400</w:t>
      </w:r>
      <w:r>
        <w:rPr>
          <w:rFonts w:ascii="Times New Roman" w:hAnsi="Times New Roman"/>
        </w:rPr>
        <w:t>小时</w:t>
      </w:r>
      <w:r>
        <w:rPr>
          <w:rFonts w:ascii="Times New Roman" w:hAnsi="Times New Roman"/>
        </w:rPr>
        <w:t>×5</w:t>
      </w:r>
      <w:r>
        <w:rPr>
          <w:rFonts w:ascii="Times New Roman" w:hAnsi="Times New Roman"/>
        </w:rPr>
        <w:t>年</w:t>
      </w:r>
      <w:r>
        <w:rPr>
          <w:rFonts w:ascii="Times New Roman" w:hAnsi="Times New Roman"/>
        </w:rPr>
        <w:t>×</w:t>
      </w:r>
      <w:r>
        <w:rPr>
          <w:rFonts w:ascii="Times New Roman" w:hAnsi="Times New Roman"/>
        </w:rPr>
        <w:t>该机型采购数量</w:t>
      </w:r>
      <w:r>
        <w:rPr>
          <w:rFonts w:ascii="Times New Roman" w:hAnsi="Times New Roman"/>
        </w:rPr>
        <w:t>×</w:t>
      </w:r>
      <w:r>
        <w:rPr>
          <w:rFonts w:ascii="Times New Roman" w:hAnsi="Times New Roman"/>
        </w:rPr>
        <w:t>项目所在地电价</w:t>
      </w:r>
    </w:p>
    <w:p w:rsidR="00BB6E39" w:rsidRDefault="00F638D7">
      <w:pPr>
        <w:pStyle w:val="12"/>
        <w:numPr>
          <w:ilvl w:val="0"/>
          <w:numId w:val="2"/>
        </w:numPr>
        <w:adjustRightInd/>
        <w:snapToGrid/>
        <w:spacing w:line="360" w:lineRule="auto"/>
        <w:rPr>
          <w:rFonts w:ascii="Times New Roman" w:hAnsi="Times New Roman"/>
        </w:rPr>
      </w:pPr>
      <w:r>
        <w:rPr>
          <w:rFonts w:ascii="Times New Roman" w:hAnsi="Times New Roman" w:hint="eastAsia"/>
        </w:rPr>
        <w:t>若性能验收未通过，除罚款外，隆基还会将供方纳入违约黑名单。</w:t>
      </w:r>
    </w:p>
    <w:p w:rsidR="005451E6" w:rsidRPr="00CC7BFC" w:rsidRDefault="00F638D7" w:rsidP="00CC7BFC">
      <w:pPr>
        <w:pStyle w:val="12"/>
        <w:numPr>
          <w:ilvl w:val="0"/>
          <w:numId w:val="2"/>
        </w:numPr>
        <w:adjustRightInd/>
        <w:snapToGrid/>
        <w:spacing w:line="360" w:lineRule="auto"/>
        <w:rPr>
          <w:rFonts w:ascii="Times New Roman" w:hAnsi="Times New Roman"/>
        </w:rPr>
      </w:pPr>
      <w:r>
        <w:rPr>
          <w:rFonts w:ascii="Times New Roman" w:hAnsi="Times New Roman" w:hint="eastAsia"/>
        </w:rPr>
        <w:t>如若供方提供的设备基础及设备安装尺寸图与设备实际到货尺寸与盖章版基础需求尺寸有较大偏差，需接受处罚，并对项目造成的影响进行赔偿。</w:t>
      </w:r>
    </w:p>
    <w:p w:rsidR="00BB6E39" w:rsidRDefault="00F638D7">
      <w:pPr>
        <w:pStyle w:val="af0"/>
        <w:adjustRightInd/>
        <w:snapToGrid/>
        <w:spacing w:beforeLines="0" w:before="0" w:line="360" w:lineRule="auto"/>
        <w:jc w:val="both"/>
        <w:rPr>
          <w:rFonts w:ascii="Times New Roman" w:hAnsi="Times New Roman"/>
        </w:rPr>
      </w:pPr>
      <w:bookmarkStart w:id="4" w:name="_Toc7070"/>
      <w:r>
        <w:rPr>
          <w:rFonts w:ascii="Times New Roman" w:hAnsi="Times New Roman" w:hint="eastAsia"/>
        </w:rPr>
        <w:t>3</w:t>
      </w:r>
      <w:r>
        <w:rPr>
          <w:rFonts w:ascii="Times New Roman" w:hAnsi="Times New Roman"/>
        </w:rPr>
        <w:t xml:space="preserve">. </w:t>
      </w:r>
      <w:r>
        <w:rPr>
          <w:rFonts w:ascii="Times New Roman" w:hAnsi="Times New Roman" w:hint="eastAsia"/>
        </w:rPr>
        <w:t>通用要求</w:t>
      </w:r>
      <w:bookmarkEnd w:id="4"/>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设备选型必须按照国标工况选型，禁止采用非标工况、非标设计产品。投标时必须</w:t>
      </w:r>
      <w:r>
        <w:rPr>
          <w:rFonts w:ascii="Times New Roman" w:hAnsi="Times New Roman" w:hint="eastAsia"/>
        </w:rPr>
        <w:lastRenderedPageBreak/>
        <w:t>提供所投产品样本。提供三年内的同类型塔型的国标检测报告。提供冷却塔热力性能曲线图。提供</w:t>
      </w:r>
      <w:proofErr w:type="gramStart"/>
      <w:r>
        <w:rPr>
          <w:rFonts w:ascii="Times New Roman" w:hAnsi="Times New Roman" w:hint="eastAsia"/>
        </w:rPr>
        <w:t>填料消防检测</w:t>
      </w:r>
      <w:proofErr w:type="gramEnd"/>
      <w:r>
        <w:rPr>
          <w:rFonts w:ascii="Times New Roman" w:hAnsi="Times New Roman" w:hint="eastAsia"/>
        </w:rPr>
        <w:t>报告。提供皮带传动的计算报告书。提供风机选型报告。</w:t>
      </w:r>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为了使冷却塔热力性能得以保障，产品运行稳定，节省运行费用，所投冷却塔型号为美国</w:t>
      </w:r>
      <w:r>
        <w:rPr>
          <w:rFonts w:ascii="Times New Roman" w:hAnsi="Times New Roman"/>
        </w:rPr>
        <w:t>CTI</w:t>
      </w:r>
      <w:r>
        <w:rPr>
          <w:rFonts w:ascii="Times New Roman" w:hAnsi="Times New Roman"/>
        </w:rPr>
        <w:t>认证系列产品，并通过</w:t>
      </w:r>
      <w:r>
        <w:rPr>
          <w:rFonts w:ascii="Times New Roman" w:hAnsi="Times New Roman"/>
        </w:rPr>
        <w:t>CCTI</w:t>
      </w:r>
      <w:r>
        <w:rPr>
          <w:rFonts w:ascii="Times New Roman" w:hAnsi="Times New Roman"/>
        </w:rPr>
        <w:t>认证。各投标单位须提供所投标塔形系列《</w:t>
      </w:r>
      <w:r>
        <w:rPr>
          <w:rFonts w:ascii="Times New Roman" w:hAnsi="Times New Roman"/>
        </w:rPr>
        <w:t>CTI</w:t>
      </w:r>
      <w:r>
        <w:rPr>
          <w:rFonts w:ascii="Times New Roman" w:hAnsi="Times New Roman"/>
        </w:rPr>
        <w:t>认证证书》及</w:t>
      </w:r>
      <w:r>
        <w:rPr>
          <w:rFonts w:ascii="Times New Roman" w:hAnsi="Times New Roman"/>
        </w:rPr>
        <w:t>CCTI</w:t>
      </w:r>
      <w:r>
        <w:rPr>
          <w:rFonts w:ascii="Times New Roman" w:hAnsi="Times New Roman"/>
        </w:rPr>
        <w:t>证书且投标的产品型号与相关网站链接的型号参数完全一致，否则不予接受。型号参数联接网站不能打开的不予接受。</w:t>
      </w:r>
      <w:proofErr w:type="gramStart"/>
      <w:r>
        <w:rPr>
          <w:rFonts w:ascii="Times New Roman" w:hAnsi="Times New Roman"/>
        </w:rPr>
        <w:t>提供官网查询</w:t>
      </w:r>
      <w:proofErr w:type="gramEnd"/>
      <w:r>
        <w:rPr>
          <w:rFonts w:ascii="Times New Roman" w:hAnsi="Times New Roman"/>
        </w:rPr>
        <w:t>方式及截图。投标冷却塔型号必须通过中国质量认证中心的节能认证、节水认证产品（</w:t>
      </w:r>
      <w:proofErr w:type="gramStart"/>
      <w:r>
        <w:rPr>
          <w:rFonts w:ascii="Times New Roman" w:hAnsi="Times New Roman"/>
        </w:rPr>
        <w:t>提供官网查询</w:t>
      </w:r>
      <w:proofErr w:type="gramEnd"/>
      <w:r>
        <w:rPr>
          <w:rFonts w:ascii="Times New Roman" w:hAnsi="Times New Roman"/>
        </w:rPr>
        <w:t>方式及截图），与相关网站链接的型号参数完全一致，否则不予接受。冷却塔铭牌标识必须明确注明循环水量、机组冷却能力、进出水温度、湿球温度</w:t>
      </w:r>
      <w:r>
        <w:rPr>
          <w:rFonts w:ascii="Times New Roman" w:hAnsi="Times New Roman" w:hint="eastAsia"/>
        </w:rPr>
        <w:t>、</w:t>
      </w:r>
      <w:r>
        <w:rPr>
          <w:rFonts w:ascii="Times New Roman" w:hAnsi="Times New Roman"/>
        </w:rPr>
        <w:t>CTI</w:t>
      </w:r>
      <w:r>
        <w:rPr>
          <w:rFonts w:ascii="Times New Roman" w:hAnsi="Times New Roman"/>
        </w:rPr>
        <w:t>塔型标签等。</w:t>
      </w:r>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w:t>
      </w:r>
      <w:r>
        <w:rPr>
          <w:rFonts w:ascii="Times New Roman" w:hAnsi="Times New Roman" w:hint="eastAsia"/>
        </w:rPr>
        <w:t>投标产品须满足《</w:t>
      </w:r>
      <w:r>
        <w:rPr>
          <w:rFonts w:ascii="Times New Roman" w:hAnsi="Times New Roman"/>
        </w:rPr>
        <w:t xml:space="preserve"> GB/T 7190.1 </w:t>
      </w:r>
      <w:r>
        <w:rPr>
          <w:rFonts w:ascii="Times New Roman" w:hAnsi="Times New Roman"/>
        </w:rPr>
        <w:t>机械通风冷却塔</w:t>
      </w:r>
      <w:r>
        <w:rPr>
          <w:rFonts w:ascii="Times New Roman" w:hAnsi="Times New Roman"/>
        </w:rPr>
        <w:t xml:space="preserve"> </w:t>
      </w:r>
      <w:r>
        <w:rPr>
          <w:rFonts w:ascii="Times New Roman" w:hAnsi="Times New Roman"/>
        </w:rPr>
        <w:t>中小型</w:t>
      </w:r>
      <w:proofErr w:type="gramStart"/>
      <w:r>
        <w:rPr>
          <w:rFonts w:ascii="Times New Roman" w:hAnsi="Times New Roman"/>
        </w:rPr>
        <w:t>开式</w:t>
      </w:r>
      <w:proofErr w:type="gramEnd"/>
      <w:r>
        <w:rPr>
          <w:rFonts w:ascii="Times New Roman" w:hAnsi="Times New Roman"/>
        </w:rPr>
        <w:t>冷却塔》中关于冷却能力、</w:t>
      </w:r>
      <w:r>
        <w:rPr>
          <w:rFonts w:ascii="Times New Roman" w:hAnsi="Times New Roman"/>
        </w:rPr>
        <w:t xml:space="preserve"> </w:t>
      </w:r>
      <w:r>
        <w:rPr>
          <w:rFonts w:ascii="Times New Roman" w:hAnsi="Times New Roman"/>
        </w:rPr>
        <w:t>噪声、能效</w:t>
      </w:r>
      <w:r>
        <w:rPr>
          <w:rFonts w:ascii="Times New Roman" w:hAnsi="Times New Roman" w:hint="eastAsia"/>
        </w:rPr>
        <w:t>、</w:t>
      </w:r>
      <w:r>
        <w:rPr>
          <w:rFonts w:ascii="Times New Roman" w:hAnsi="Times New Roman"/>
        </w:rPr>
        <w:t>飘水率</w:t>
      </w:r>
      <w:r>
        <w:rPr>
          <w:rFonts w:ascii="Times New Roman" w:hAnsi="Times New Roman" w:hint="eastAsia"/>
        </w:rPr>
        <w:t>、</w:t>
      </w:r>
      <w:r>
        <w:rPr>
          <w:rFonts w:ascii="Times New Roman" w:hAnsi="Times New Roman"/>
        </w:rPr>
        <w:t>塔</w:t>
      </w:r>
      <w:proofErr w:type="gramStart"/>
      <w:r>
        <w:rPr>
          <w:rFonts w:ascii="Times New Roman" w:hAnsi="Times New Roman"/>
        </w:rPr>
        <w:t>体材</w:t>
      </w:r>
      <w:proofErr w:type="gramEnd"/>
      <w:r>
        <w:rPr>
          <w:rFonts w:ascii="Times New Roman" w:hAnsi="Times New Roman"/>
        </w:rPr>
        <w:t>料的要求。要求提供国家级检测机构为投标同系列产品取得的检测报告。</w:t>
      </w:r>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w:t>
      </w:r>
      <w:r>
        <w:rPr>
          <w:rFonts w:ascii="Times New Roman" w:hAnsi="Times New Roman" w:hint="eastAsia"/>
        </w:rPr>
        <w:t>相关资质证书：如《国家玻璃钢检测中心的检测报告》、《</w:t>
      </w:r>
      <w:r>
        <w:rPr>
          <w:rFonts w:ascii="Times New Roman" w:hAnsi="Times New Roman"/>
        </w:rPr>
        <w:t>CTI</w:t>
      </w:r>
      <w:r>
        <w:rPr>
          <w:rFonts w:ascii="Times New Roman" w:hAnsi="Times New Roman"/>
        </w:rPr>
        <w:t>认证证书》、《</w:t>
      </w:r>
      <w:r>
        <w:rPr>
          <w:rFonts w:ascii="Times New Roman" w:hAnsi="Times New Roman"/>
        </w:rPr>
        <w:t>CCTI</w:t>
      </w:r>
      <w:r>
        <w:rPr>
          <w:rFonts w:ascii="Times New Roman" w:hAnsi="Times New Roman"/>
        </w:rPr>
        <w:t>认证》、《中国质量认证中心的节能认证、节水认证证书》、《</w:t>
      </w:r>
      <w:r>
        <w:rPr>
          <w:rFonts w:ascii="Times New Roman" w:hAnsi="Times New Roman"/>
        </w:rPr>
        <w:t>GB/T19001-2008</w:t>
      </w:r>
      <w:r>
        <w:rPr>
          <w:rFonts w:ascii="Times New Roman" w:hAnsi="Times New Roman"/>
        </w:rPr>
        <w:t>质量管理体系认证》、《</w:t>
      </w:r>
      <w:r>
        <w:rPr>
          <w:rFonts w:ascii="Times New Roman" w:hAnsi="Times New Roman"/>
        </w:rPr>
        <w:t>GB/T24001</w:t>
      </w:r>
      <w:r>
        <w:rPr>
          <w:rFonts w:ascii="Times New Roman" w:hAnsi="Times New Roman"/>
        </w:rPr>
        <w:t>环境管理体系认证》、《</w:t>
      </w:r>
      <w:r>
        <w:rPr>
          <w:rFonts w:ascii="Times New Roman" w:hAnsi="Times New Roman"/>
        </w:rPr>
        <w:t>GB/T28001-2001</w:t>
      </w:r>
      <w:r>
        <w:rPr>
          <w:rFonts w:ascii="Times New Roman" w:hAnsi="Times New Roman"/>
        </w:rPr>
        <w:t>职业健康安全管理体系认证证书》。</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）设备技术规范要求：要求采用方形横流式低噪音</w:t>
      </w:r>
      <w:proofErr w:type="gramStart"/>
      <w:r>
        <w:rPr>
          <w:rFonts w:ascii="Times New Roman" w:hAnsi="Times New Roman" w:hint="eastAsia"/>
        </w:rPr>
        <w:t>开式</w:t>
      </w:r>
      <w:proofErr w:type="gramEnd"/>
      <w:r>
        <w:rPr>
          <w:rFonts w:ascii="Times New Roman" w:hAnsi="Times New Roman" w:hint="eastAsia"/>
        </w:rPr>
        <w:t>冷却塔；冷却塔集水盘在贮水后应无渗漏现象。集水盘应包括出水接口，其类型应满足设计院平面图上所示出水管道系统的要求。</w:t>
      </w:r>
      <w:r>
        <w:rPr>
          <w:rFonts w:hint="eastAsia"/>
          <w:szCs w:val="22"/>
        </w:rPr>
        <w:t>水塔并联时集水盘（底部）应预留平衡管接口（法兰配置，并配套提供法兰、垫片及紧固件）保证各水塔之间水位平衡</w:t>
      </w:r>
      <w:r>
        <w:rPr>
          <w:rFonts w:ascii="Times New Roman" w:hAnsi="Times New Roman"/>
        </w:rPr>
        <w:t>，集水盘深度为不小于</w:t>
      </w:r>
      <w:r>
        <w:rPr>
          <w:rFonts w:ascii="Times New Roman" w:hAnsi="Times New Roman"/>
        </w:rPr>
        <w:t>300 mm</w:t>
      </w:r>
      <w:r>
        <w:rPr>
          <w:rFonts w:ascii="Times New Roman" w:hAnsi="Times New Roman"/>
        </w:rPr>
        <w:t>，运行工况不得溢流、不得抽空。</w:t>
      </w:r>
      <w:r>
        <w:rPr>
          <w:rFonts w:ascii="Times New Roman" w:hAnsi="Times New Roman" w:hint="eastAsia"/>
        </w:rPr>
        <w:t>出水槽高度不小于</w:t>
      </w:r>
      <w:r>
        <w:rPr>
          <w:rFonts w:ascii="Times New Roman" w:hAnsi="Times New Roman" w:hint="eastAsia"/>
        </w:rPr>
        <w:t>6</w:t>
      </w:r>
      <w:r>
        <w:rPr>
          <w:rFonts w:ascii="Times New Roman" w:hAnsi="Times New Roman"/>
        </w:rPr>
        <w:t>50</w:t>
      </w:r>
      <w:r>
        <w:rPr>
          <w:rFonts w:ascii="Times New Roman" w:hAnsi="Times New Roman" w:hint="eastAsia"/>
        </w:rPr>
        <w:t>mm</w:t>
      </w:r>
      <w:r>
        <w:rPr>
          <w:rFonts w:ascii="Times New Roman" w:hAnsi="Times New Roman" w:hint="eastAsia"/>
        </w:rPr>
        <w:t>，出水口距离出水槽底预留</w:t>
      </w:r>
      <w:r>
        <w:rPr>
          <w:rFonts w:ascii="Times New Roman" w:hAnsi="Times New Roman" w:hint="eastAsia"/>
        </w:rPr>
        <w:t>2</w:t>
      </w:r>
      <w:r>
        <w:rPr>
          <w:rFonts w:ascii="Times New Roman" w:hAnsi="Times New Roman"/>
        </w:rPr>
        <w:t>00</w:t>
      </w:r>
      <w:r>
        <w:rPr>
          <w:rFonts w:ascii="Times New Roman" w:hAnsi="Times New Roman" w:hint="eastAsia"/>
        </w:rPr>
        <w:t>mm</w:t>
      </w:r>
      <w:r>
        <w:rPr>
          <w:rFonts w:ascii="Times New Roman" w:hAnsi="Times New Roman" w:hint="eastAsia"/>
        </w:rPr>
        <w:t>沉泥高度。</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冷却塔由多个单体组合而成，每个单体必须能够独立操作并可与其它单体任意组合使用。塔体为全天候连续运行。所提供设备必须是该品牌工厂生产的全新的合格设备，是在投标时该生产厂家近年来定型投产的该规格型号最新的成熟产品、</w:t>
      </w:r>
      <w:proofErr w:type="gramStart"/>
      <w:r>
        <w:rPr>
          <w:rFonts w:ascii="Times New Roman" w:hAnsi="Times New Roman" w:hint="eastAsia"/>
        </w:rPr>
        <w:t>要求冷效高</w:t>
      </w:r>
      <w:proofErr w:type="gramEnd"/>
      <w:r>
        <w:rPr>
          <w:rFonts w:ascii="Times New Roman" w:hAnsi="Times New Roman" w:hint="eastAsia"/>
        </w:rPr>
        <w:t>、能耗省、噪音低、寿命长、漂水少、无污染，结构合理，质量可靠，性能稳定，安全系数高，操作及维护保养简便。</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）冷却塔需配置避雷系统，并按照国家最新相关规范引至塔下，由施工单位与厂区接地系统连接，避雷系统材料应为热浸镀锌扁钢。</w:t>
      </w:r>
    </w:p>
    <w:p w:rsidR="00BB6E39" w:rsidRDefault="00F638D7">
      <w:pPr>
        <w:pStyle w:val="af0"/>
        <w:adjustRightInd/>
        <w:snapToGrid/>
        <w:spacing w:beforeLines="0" w:before="0" w:line="360" w:lineRule="auto"/>
        <w:jc w:val="both"/>
        <w:rPr>
          <w:rFonts w:ascii="Times New Roman" w:hAnsi="Times New Roman"/>
        </w:rPr>
      </w:pPr>
      <w:bookmarkStart w:id="5" w:name="_Toc30676"/>
      <w:r>
        <w:rPr>
          <w:rFonts w:ascii="Times New Roman" w:hAnsi="Times New Roman" w:hint="eastAsia"/>
        </w:rPr>
        <w:t>4</w:t>
      </w:r>
      <w:r>
        <w:rPr>
          <w:rFonts w:ascii="Times New Roman" w:hAnsi="Times New Roman"/>
        </w:rPr>
        <w:t xml:space="preserve">. </w:t>
      </w:r>
      <w:r>
        <w:rPr>
          <w:rFonts w:ascii="Times New Roman" w:hAnsi="Times New Roman" w:hint="eastAsia"/>
        </w:rPr>
        <w:t>项目地点环境条件</w:t>
      </w:r>
      <w:bookmarkEnd w:id="5"/>
    </w:p>
    <w:p w:rsidR="005451E6" w:rsidRDefault="005451E6" w:rsidP="005451E6">
      <w:pPr>
        <w:pStyle w:val="12"/>
        <w:spacing w:line="360" w:lineRule="auto"/>
        <w:rPr>
          <w:rFonts w:ascii="Times New Roman" w:hAnsi="Times New Roman"/>
        </w:rPr>
      </w:pPr>
      <w:bookmarkStart w:id="6" w:name="_Hlk138147058"/>
      <w:bookmarkStart w:id="7" w:name="_Toc1872"/>
      <w:r>
        <w:rPr>
          <w:rFonts w:ascii="Times New Roman" w:hAnsi="Times New Roman" w:hint="eastAsia"/>
        </w:rPr>
        <w:t>项目地址：安徽省滁州市滁州隆基乐叶二期工厂</w:t>
      </w:r>
      <w:r>
        <w:rPr>
          <w:rFonts w:cs="宋体" w:hint="eastAsia"/>
          <w:kern w:val="0"/>
        </w:rPr>
        <w:t>；</w:t>
      </w:r>
    </w:p>
    <w:p w:rsidR="005451E6" w:rsidRDefault="005451E6" w:rsidP="005451E6">
      <w:pPr>
        <w:pStyle w:val="12"/>
        <w:adjustRightInd/>
        <w:snapToGrid/>
        <w:spacing w:line="360" w:lineRule="auto"/>
        <w:rPr>
          <w:rFonts w:ascii="Times New Roman" w:hAnsi="Times New Roman"/>
        </w:rPr>
      </w:pPr>
      <w:r>
        <w:rPr>
          <w:rFonts w:ascii="Times New Roman" w:hAnsi="Times New Roman" w:hint="eastAsia"/>
        </w:rPr>
        <w:lastRenderedPageBreak/>
        <w:t>环境温度：夏季室外空调设计干球温度：</w:t>
      </w:r>
      <w:r>
        <w:rPr>
          <w:rFonts w:ascii="Times New Roman" w:hAnsi="Times New Roman"/>
        </w:rPr>
        <w:t>34.5</w:t>
      </w:r>
      <w:r>
        <w:rPr>
          <w:rFonts w:ascii="Times New Roman" w:hAnsi="Times New Roman" w:hint="eastAsia"/>
        </w:rPr>
        <w:t>℃；夏季室外空调设计湿球温度：</w:t>
      </w:r>
      <w:r>
        <w:rPr>
          <w:rFonts w:ascii="Times New Roman" w:hAnsi="Times New Roman"/>
        </w:rPr>
        <w:t>28.2</w:t>
      </w:r>
      <w:r>
        <w:rPr>
          <w:rFonts w:ascii="Times New Roman" w:hAnsi="Times New Roman" w:hint="eastAsia"/>
        </w:rPr>
        <w:t>℃；冬季室外空调设计干球温度：</w:t>
      </w:r>
      <w:r>
        <w:rPr>
          <w:rFonts w:ascii="Times New Roman" w:hAnsi="Times New Roman"/>
        </w:rPr>
        <w:t>-4.2</w:t>
      </w:r>
      <w:r>
        <w:rPr>
          <w:rFonts w:ascii="Times New Roman" w:hAnsi="Times New Roman" w:hint="eastAsia"/>
        </w:rPr>
        <w:t>℃，相对湿度</w:t>
      </w:r>
      <w:r>
        <w:rPr>
          <w:rFonts w:ascii="Times New Roman" w:hAnsi="Times New Roman"/>
        </w:rPr>
        <w:t>73%</w:t>
      </w:r>
      <w:r>
        <w:rPr>
          <w:rFonts w:ascii="Times New Roman" w:hAnsi="Times New Roman" w:hint="eastAsia"/>
        </w:rPr>
        <w:t>。</w:t>
      </w:r>
    </w:p>
    <w:p w:rsidR="005451E6" w:rsidRDefault="005451E6" w:rsidP="005451E6">
      <w:pPr>
        <w:pStyle w:val="12"/>
        <w:adjustRightInd/>
        <w:snapToGrid/>
        <w:spacing w:line="360" w:lineRule="auto"/>
        <w:rPr>
          <w:rFonts w:ascii="Times New Roman" w:hAnsi="Times New Roman"/>
        </w:rPr>
      </w:pPr>
      <w:r>
        <w:rPr>
          <w:rFonts w:ascii="Times New Roman" w:hAnsi="Times New Roman" w:hint="eastAsia"/>
        </w:rPr>
        <w:t>海拔高度：约</w:t>
      </w:r>
      <w:r>
        <w:rPr>
          <w:rFonts w:ascii="Times New Roman" w:hAnsi="Times New Roman"/>
        </w:rPr>
        <w:t>31.1</w:t>
      </w:r>
      <w:r>
        <w:rPr>
          <w:rFonts w:ascii="Times New Roman" w:hAnsi="Times New Roman" w:hint="eastAsia"/>
        </w:rPr>
        <w:t>m</w:t>
      </w:r>
      <w:r>
        <w:rPr>
          <w:rFonts w:ascii="Times New Roman" w:hAnsi="Times New Roman" w:hint="eastAsia"/>
        </w:rPr>
        <w:t>。</w:t>
      </w:r>
    </w:p>
    <w:bookmarkEnd w:id="6"/>
    <w:p w:rsidR="00BB6E39" w:rsidRDefault="00F638D7">
      <w:pPr>
        <w:pStyle w:val="af0"/>
        <w:adjustRightInd/>
        <w:snapToGrid/>
        <w:spacing w:beforeLines="0" w:before="0" w:line="360" w:lineRule="auto"/>
        <w:jc w:val="both"/>
        <w:rPr>
          <w:rFonts w:ascii="Times New Roman" w:hAnsi="Times New Roman"/>
        </w:rPr>
      </w:pPr>
      <w:r>
        <w:rPr>
          <w:rFonts w:ascii="Times New Roman" w:hAnsi="Times New Roman"/>
        </w:rPr>
        <w:t xml:space="preserve">5. </w:t>
      </w:r>
      <w:r>
        <w:rPr>
          <w:rFonts w:ascii="Times New Roman" w:hAnsi="Times New Roman" w:hint="eastAsia"/>
        </w:rPr>
        <w:t>供货范围及设备清单</w:t>
      </w:r>
      <w:bookmarkEnd w:id="7"/>
    </w:p>
    <w:p w:rsidR="00BB6E39" w:rsidRDefault="00F638D7">
      <w:pPr>
        <w:pStyle w:val="af3"/>
        <w:adjustRightInd/>
        <w:snapToGrid/>
        <w:spacing w:line="360" w:lineRule="auto"/>
        <w:ind w:leftChars="0" w:left="0" w:firstLineChars="200" w:firstLine="482"/>
        <w:rPr>
          <w:rFonts w:ascii="Times New Roman" w:hAnsi="Times New Roman"/>
        </w:rPr>
      </w:pPr>
      <w:bookmarkStart w:id="8" w:name="_Toc22387"/>
      <w:r>
        <w:rPr>
          <w:rFonts w:ascii="Times New Roman" w:hAnsi="Times New Roman"/>
        </w:rPr>
        <w:t xml:space="preserve">5.1 </w:t>
      </w:r>
      <w:r>
        <w:rPr>
          <w:rFonts w:ascii="Times New Roman" w:hAnsi="Times New Roman" w:hint="eastAsia"/>
        </w:rPr>
        <w:t>设备范围</w:t>
      </w:r>
      <w:bookmarkEnd w:id="8"/>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hint="eastAsia"/>
        </w:rPr>
        <w:t>1</w:t>
      </w:r>
      <w:r>
        <w:rPr>
          <w:rFonts w:ascii="Times New Roman" w:hAnsi="Times New Roman"/>
        </w:rPr>
        <w:t>）</w:t>
      </w:r>
      <w:r>
        <w:rPr>
          <w:rFonts w:ascii="Times New Roman" w:hAnsi="Times New Roman" w:hint="eastAsia"/>
        </w:rPr>
        <w:t>冷却塔的制造、组装及配套附件的检验由供方负责，供方负责冷却塔安装、设备调试及测试；供方提供基础图纸、设备资料并对需方操作人员进行技术培训。</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）提供完整的冷却塔设备，应包括本体的全部部件和固定件，以满足安装、调试和运行、检修方便为原则，若在安装、调试、运行中发现缺项（属供方合同供货范围内），由供方补足。</w:t>
      </w:r>
    </w:p>
    <w:p w:rsidR="00BB6E39" w:rsidRDefault="00F638D7">
      <w:pPr>
        <w:pStyle w:val="af3"/>
        <w:adjustRightInd/>
        <w:snapToGrid/>
        <w:spacing w:line="360" w:lineRule="auto"/>
        <w:ind w:leftChars="0" w:left="0" w:firstLineChars="200" w:firstLine="482"/>
        <w:rPr>
          <w:rFonts w:ascii="Times New Roman" w:hAnsi="Times New Roman"/>
        </w:rPr>
      </w:pPr>
      <w:bookmarkStart w:id="9" w:name="_Toc27256"/>
      <w:r>
        <w:rPr>
          <w:rFonts w:ascii="Times New Roman" w:hAnsi="Times New Roman"/>
        </w:rPr>
        <w:t xml:space="preserve">5.2 </w:t>
      </w:r>
      <w:r>
        <w:rPr>
          <w:rFonts w:ascii="Times New Roman" w:hAnsi="Times New Roman" w:hint="eastAsia"/>
        </w:rPr>
        <w:t>工程范围</w:t>
      </w:r>
      <w:bookmarkEnd w:id="9"/>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供方负责设备的运输、安装</w:t>
      </w:r>
      <w:r>
        <w:rPr>
          <w:rFonts w:ascii="Times New Roman" w:hAnsi="Times New Roman"/>
        </w:rPr>
        <w:t>(</w:t>
      </w:r>
      <w:r>
        <w:rPr>
          <w:rFonts w:ascii="Times New Roman" w:hAnsi="Times New Roman"/>
        </w:rPr>
        <w:t>车板交货</w:t>
      </w:r>
      <w:r>
        <w:rPr>
          <w:rFonts w:ascii="Times New Roman" w:hAnsi="Times New Roman"/>
        </w:rPr>
        <w:t>)</w:t>
      </w:r>
      <w:r>
        <w:rPr>
          <w:rFonts w:ascii="Times New Roman" w:hAnsi="Times New Roman"/>
        </w:rPr>
        <w:t>。</w:t>
      </w:r>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设备交接口为进出口法兰处（供方配套提供配对法兰、螺栓、螺母垫片等）为界，电气以电机接线盒为界。设备口自带法兰和提供的配套法兰均为热浸镀锌，法兰标准采用</w:t>
      </w:r>
      <w:r>
        <w:rPr>
          <w:rFonts w:ascii="Times New Roman" w:hAnsi="Times New Roman" w:hint="eastAsia"/>
        </w:rPr>
        <w:t xml:space="preserve">DNxx-PN10 PL RF </w:t>
      </w:r>
      <w:r>
        <w:rPr>
          <w:rFonts w:ascii="Times New Roman" w:hAnsi="Times New Roman" w:hint="eastAsia"/>
        </w:rPr>
        <w:t>Ⅰ</w:t>
      </w:r>
      <w:r>
        <w:rPr>
          <w:rFonts w:ascii="Times New Roman" w:hAnsi="Times New Roman" w:hint="eastAsia"/>
        </w:rPr>
        <w:t xml:space="preserve"> Q235 GB/T9124.1</w:t>
      </w:r>
      <w:r>
        <w:rPr>
          <w:rFonts w:ascii="Times New Roman" w:hAnsi="Times New Roman" w:hint="eastAsia"/>
        </w:rPr>
        <w:t>或</w:t>
      </w:r>
      <w:r>
        <w:rPr>
          <w:rFonts w:ascii="Times New Roman" w:hAnsi="Times New Roman" w:hint="eastAsia"/>
        </w:rPr>
        <w:t xml:space="preserve">HG/T 20592 </w:t>
      </w:r>
      <w:r>
        <w:rPr>
          <w:rFonts w:ascii="Times New Roman" w:hAnsi="Times New Roman" w:hint="eastAsia"/>
        </w:rPr>
        <w:t>法兰</w:t>
      </w:r>
      <w:r>
        <w:rPr>
          <w:rFonts w:ascii="Times New Roman" w:hAnsi="Times New Roman" w:hint="eastAsia"/>
        </w:rPr>
        <w:t xml:space="preserve"> </w:t>
      </w:r>
      <w:proofErr w:type="spellStart"/>
      <w:r>
        <w:rPr>
          <w:rFonts w:ascii="Times New Roman" w:hAnsi="Times New Roman" w:hint="eastAsia"/>
        </w:rPr>
        <w:t>PLxx</w:t>
      </w:r>
      <w:proofErr w:type="spellEnd"/>
      <w:r>
        <w:rPr>
          <w:rFonts w:ascii="Times New Roman" w:hAnsi="Times New Roman" w:hint="eastAsia"/>
        </w:rPr>
        <w:t>(A)-10 RF Q235</w:t>
      </w:r>
      <w:r>
        <w:rPr>
          <w:rFonts w:ascii="Times New Roman" w:hAnsi="Times New Roman" w:hint="eastAsia"/>
        </w:rPr>
        <w:t>。</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）供方负责冷却塔安装、设备调试及测试；供方提供基础图纸；</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）冷却塔基础由需方按供方提供基础图施工。</w:t>
      </w:r>
    </w:p>
    <w:p w:rsidR="00BB6E39" w:rsidRDefault="00F638D7">
      <w:pPr>
        <w:pStyle w:val="af3"/>
        <w:adjustRightInd/>
        <w:snapToGrid/>
        <w:spacing w:line="360" w:lineRule="auto"/>
        <w:ind w:leftChars="0" w:left="0" w:firstLineChars="200" w:firstLine="482"/>
        <w:rPr>
          <w:rFonts w:ascii="Times New Roman" w:hAnsi="Times New Roman"/>
        </w:rPr>
      </w:pPr>
      <w:bookmarkStart w:id="10" w:name="_Toc27023"/>
      <w:r>
        <w:rPr>
          <w:rFonts w:ascii="Times New Roman" w:hAnsi="Times New Roman"/>
        </w:rPr>
        <w:t xml:space="preserve">5.3 </w:t>
      </w:r>
      <w:r>
        <w:rPr>
          <w:rFonts w:ascii="Times New Roman" w:hAnsi="Times New Roman" w:hint="eastAsia"/>
        </w:rPr>
        <w:t>设备清单</w:t>
      </w:r>
      <w:bookmarkEnd w:id="10"/>
    </w:p>
    <w:p w:rsidR="00BB6E39" w:rsidRDefault="00F638D7">
      <w:pPr>
        <w:pStyle w:val="12"/>
        <w:adjustRightInd/>
        <w:snapToGrid/>
        <w:spacing w:line="360" w:lineRule="auto"/>
        <w:rPr>
          <w:rFonts w:ascii="Times New Roman" w:hAnsi="Times New Roman"/>
        </w:rPr>
      </w:pPr>
      <w:r>
        <w:rPr>
          <w:rFonts w:ascii="Times New Roman" w:hAnsi="Times New Roman" w:hint="eastAsia"/>
        </w:rPr>
        <w:t>见“厂家填报表</w:t>
      </w:r>
      <w:r>
        <w:rPr>
          <w:rFonts w:ascii="Times New Roman" w:hAnsi="Times New Roman"/>
        </w:rPr>
        <w:t>”</w:t>
      </w:r>
    </w:p>
    <w:tbl>
      <w:tblPr>
        <w:tblStyle w:val="ac"/>
        <w:tblW w:w="5130" w:type="pct"/>
        <w:jc w:val="center"/>
        <w:tblLook w:val="04A0" w:firstRow="1" w:lastRow="0" w:firstColumn="1" w:lastColumn="0" w:noHBand="0" w:noVBand="1"/>
      </w:tblPr>
      <w:tblGrid>
        <w:gridCol w:w="830"/>
        <w:gridCol w:w="2568"/>
        <w:gridCol w:w="1559"/>
        <w:gridCol w:w="2409"/>
        <w:gridCol w:w="993"/>
        <w:gridCol w:w="1571"/>
      </w:tblGrid>
      <w:tr w:rsidR="00BB6E39" w:rsidTr="005451E6">
        <w:trPr>
          <w:jc w:val="center"/>
        </w:trPr>
        <w:tc>
          <w:tcPr>
            <w:tcW w:w="418" w:type="pct"/>
          </w:tcPr>
          <w:p w:rsidR="00BB6E39" w:rsidRDefault="00F638D7">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序号</w:t>
            </w:r>
          </w:p>
        </w:tc>
        <w:tc>
          <w:tcPr>
            <w:tcW w:w="1293" w:type="pct"/>
          </w:tcPr>
          <w:p w:rsidR="00BB6E39" w:rsidRDefault="00F638D7">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名称</w:t>
            </w:r>
          </w:p>
        </w:tc>
        <w:tc>
          <w:tcPr>
            <w:tcW w:w="785" w:type="pct"/>
          </w:tcPr>
          <w:p w:rsidR="00BB6E39" w:rsidRDefault="00F638D7">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型号</w:t>
            </w:r>
          </w:p>
        </w:tc>
        <w:tc>
          <w:tcPr>
            <w:tcW w:w="1213" w:type="pct"/>
          </w:tcPr>
          <w:p w:rsidR="00BB6E39" w:rsidRDefault="00F638D7">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选型参数</w:t>
            </w:r>
          </w:p>
        </w:tc>
        <w:tc>
          <w:tcPr>
            <w:tcW w:w="500" w:type="pct"/>
          </w:tcPr>
          <w:p w:rsidR="00BB6E39" w:rsidRDefault="00F638D7">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数量</w:t>
            </w:r>
          </w:p>
        </w:tc>
        <w:tc>
          <w:tcPr>
            <w:tcW w:w="791" w:type="pct"/>
          </w:tcPr>
          <w:p w:rsidR="00BB6E39" w:rsidRDefault="00F638D7">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备注</w:t>
            </w:r>
          </w:p>
        </w:tc>
      </w:tr>
      <w:tr w:rsidR="005451E6" w:rsidTr="005451E6">
        <w:trPr>
          <w:jc w:val="center"/>
        </w:trPr>
        <w:tc>
          <w:tcPr>
            <w:tcW w:w="418"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1</w:t>
            </w:r>
          </w:p>
        </w:tc>
        <w:tc>
          <w:tcPr>
            <w:tcW w:w="1293" w:type="pct"/>
          </w:tcPr>
          <w:p w:rsidR="005451E6" w:rsidRDefault="005451E6" w:rsidP="005451E6">
            <w:pPr>
              <w:spacing w:line="360" w:lineRule="auto"/>
              <w:jc w:val="center"/>
              <w:rPr>
                <w:rFonts w:ascii="Times New Roman" w:eastAsia="宋体" w:hAnsi="Times New Roman" w:cs="Times New Roman"/>
                <w:sz w:val="24"/>
                <w:szCs w:val="22"/>
              </w:rPr>
            </w:pPr>
            <w:r w:rsidRPr="00271207">
              <w:rPr>
                <w:rFonts w:ascii="Times New Roman" w:eastAsia="宋体" w:hAnsi="Times New Roman" w:cs="Times New Roman"/>
                <w:sz w:val="24"/>
                <w:szCs w:val="22"/>
              </w:rPr>
              <w:t>301-A3-CTW1/CT-01</w:t>
            </w:r>
            <w:r w:rsidR="00CC7BFC">
              <w:rPr>
                <w:rFonts w:ascii="Times New Roman" w:eastAsia="宋体" w:hAnsi="Times New Roman" w:cs="Times New Roman" w:hint="eastAsia"/>
                <w:sz w:val="24"/>
                <w:szCs w:val="22"/>
              </w:rPr>
              <w:t>丝印冷却塔</w:t>
            </w:r>
          </w:p>
        </w:tc>
        <w:tc>
          <w:tcPr>
            <w:tcW w:w="785" w:type="pct"/>
          </w:tcPr>
          <w:p w:rsidR="005451E6" w:rsidRDefault="005451E6" w:rsidP="005451E6">
            <w:pPr>
              <w:spacing w:line="360" w:lineRule="auto"/>
              <w:jc w:val="center"/>
              <w:rPr>
                <w:rFonts w:ascii="Times New Roman" w:eastAsia="宋体" w:hAnsi="Times New Roman" w:cs="Times New Roman"/>
                <w:sz w:val="24"/>
                <w:szCs w:val="22"/>
              </w:rPr>
            </w:pPr>
            <w:r w:rsidRPr="00271207">
              <w:rPr>
                <w:rFonts w:ascii="Times New Roman" w:eastAsia="宋体" w:hAnsi="Times New Roman" w:cs="Times New Roman" w:hint="eastAsia"/>
                <w:sz w:val="24"/>
                <w:szCs w:val="22"/>
              </w:rPr>
              <w:t>方形横流</w:t>
            </w:r>
            <w:proofErr w:type="gramStart"/>
            <w:r w:rsidRPr="00271207">
              <w:rPr>
                <w:rFonts w:ascii="Times New Roman" w:eastAsia="宋体" w:hAnsi="Times New Roman" w:cs="Times New Roman" w:hint="eastAsia"/>
                <w:sz w:val="24"/>
                <w:szCs w:val="22"/>
              </w:rPr>
              <w:t>开式</w:t>
            </w:r>
            <w:proofErr w:type="gramEnd"/>
            <w:r w:rsidRPr="00271207">
              <w:rPr>
                <w:rFonts w:ascii="Times New Roman" w:eastAsia="宋体" w:hAnsi="Times New Roman" w:cs="Times New Roman" w:hint="eastAsia"/>
                <w:sz w:val="24"/>
                <w:szCs w:val="22"/>
              </w:rPr>
              <w:t>冷却塔</w:t>
            </w:r>
          </w:p>
        </w:tc>
        <w:tc>
          <w:tcPr>
            <w:tcW w:w="1213"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sz w:val="24"/>
                <w:szCs w:val="22"/>
              </w:rPr>
              <w:t>100</w:t>
            </w:r>
            <w:r>
              <w:rPr>
                <w:rFonts w:ascii="Times New Roman" w:eastAsia="宋体" w:hAnsi="Times New Roman" w:cs="Times New Roman" w:hint="eastAsia"/>
                <w:sz w:val="24"/>
                <w:szCs w:val="22"/>
              </w:rPr>
              <w:t>m</w:t>
            </w:r>
            <w:r>
              <w:rPr>
                <w:rFonts w:ascii="Times New Roman" w:eastAsia="宋体" w:hAnsi="Times New Roman" w:cs="Times New Roman" w:hint="eastAsia"/>
                <w:sz w:val="24"/>
                <w:szCs w:val="22"/>
              </w:rPr>
              <w:t>³</w:t>
            </w:r>
            <w:r>
              <w:rPr>
                <w:rFonts w:ascii="Times New Roman" w:eastAsia="宋体" w:hAnsi="Times New Roman" w:cs="Times New Roman"/>
                <w:sz w:val="24"/>
                <w:szCs w:val="22"/>
              </w:rPr>
              <w:t>/h</w:t>
            </w:r>
            <w:r>
              <w:rPr>
                <w:rFonts w:ascii="Times New Roman" w:eastAsia="宋体" w:hAnsi="Times New Roman" w:cs="Times New Roman" w:hint="eastAsia"/>
                <w:sz w:val="24"/>
                <w:szCs w:val="22"/>
              </w:rPr>
              <w:t xml:space="preserve"> </w:t>
            </w:r>
            <w:r>
              <w:rPr>
                <w:rFonts w:ascii="Times New Roman" w:eastAsia="宋体" w:hAnsi="Times New Roman" w:cs="Times New Roman" w:hint="eastAsia"/>
                <w:sz w:val="24"/>
                <w:szCs w:val="22"/>
              </w:rPr>
              <w:t>，</w:t>
            </w:r>
            <w:r>
              <w:rPr>
                <w:rFonts w:ascii="Times New Roman" w:eastAsia="宋体" w:hAnsi="Times New Roman" w:cs="Times New Roman"/>
                <w:sz w:val="24"/>
                <w:szCs w:val="22"/>
              </w:rPr>
              <w:t>15</w:t>
            </w:r>
            <w:r>
              <w:rPr>
                <w:rFonts w:ascii="Times New Roman" w:eastAsia="宋体" w:hAnsi="Times New Roman" w:cs="Times New Roman" w:hint="eastAsia"/>
                <w:sz w:val="24"/>
                <w:szCs w:val="22"/>
              </w:rPr>
              <w:t>℃</w:t>
            </w:r>
            <w:r>
              <w:rPr>
                <w:rFonts w:ascii="Times New Roman" w:eastAsia="宋体" w:hAnsi="Times New Roman" w:cs="Times New Roman" w:hint="eastAsia"/>
                <w:sz w:val="24"/>
                <w:szCs w:val="22"/>
              </w:rPr>
              <w:t>/</w:t>
            </w:r>
            <w:r>
              <w:rPr>
                <w:rFonts w:ascii="Times New Roman" w:eastAsia="宋体" w:hAnsi="Times New Roman" w:cs="Times New Roman"/>
                <w:sz w:val="24"/>
                <w:szCs w:val="22"/>
              </w:rPr>
              <w:t>20</w:t>
            </w:r>
            <w:r>
              <w:rPr>
                <w:rFonts w:ascii="Times New Roman" w:eastAsia="宋体" w:hAnsi="Times New Roman" w:cs="Times New Roman" w:hint="eastAsia"/>
                <w:sz w:val="24"/>
                <w:szCs w:val="22"/>
              </w:rPr>
              <w:t>℃，</w:t>
            </w:r>
            <w:proofErr w:type="gramStart"/>
            <w:r w:rsidRPr="00EA6716">
              <w:rPr>
                <w:rFonts w:ascii="Times New Roman" w:eastAsia="宋体" w:hAnsi="Times New Roman" w:cs="Times New Roman" w:hint="eastAsia"/>
                <w:color w:val="000000" w:themeColor="text1"/>
                <w:sz w:val="24"/>
                <w:szCs w:val="22"/>
              </w:rPr>
              <w:t>湿球</w:t>
            </w:r>
            <w:proofErr w:type="gramEnd"/>
            <w:r w:rsidRPr="00EA6716">
              <w:rPr>
                <w:rFonts w:ascii="Times New Roman" w:eastAsia="宋体" w:hAnsi="Times New Roman" w:cs="Times New Roman"/>
                <w:color w:val="000000" w:themeColor="text1"/>
                <w:sz w:val="24"/>
                <w:szCs w:val="22"/>
              </w:rPr>
              <w:t>10</w:t>
            </w:r>
            <w:r w:rsidRPr="00EA6716">
              <w:rPr>
                <w:rFonts w:ascii="Times New Roman" w:eastAsia="宋体" w:hAnsi="Times New Roman" w:cs="Times New Roman" w:hint="eastAsia"/>
                <w:color w:val="000000" w:themeColor="text1"/>
                <w:sz w:val="24"/>
                <w:szCs w:val="22"/>
              </w:rPr>
              <w:t>℃</w:t>
            </w:r>
          </w:p>
        </w:tc>
        <w:tc>
          <w:tcPr>
            <w:tcW w:w="500"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sz w:val="24"/>
                <w:szCs w:val="22"/>
              </w:rPr>
              <w:t>2</w:t>
            </w:r>
          </w:p>
        </w:tc>
        <w:tc>
          <w:tcPr>
            <w:tcW w:w="791"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sz w:val="24"/>
                <w:szCs w:val="22"/>
              </w:rPr>
              <w:t>2</w:t>
            </w:r>
            <w:r>
              <w:rPr>
                <w:rFonts w:ascii="Times New Roman" w:eastAsia="宋体" w:hAnsi="Times New Roman" w:cs="Times New Roman" w:hint="eastAsia"/>
                <w:sz w:val="24"/>
                <w:szCs w:val="22"/>
              </w:rPr>
              <w:t>台变频。</w:t>
            </w:r>
          </w:p>
        </w:tc>
      </w:tr>
      <w:tr w:rsidR="005451E6" w:rsidTr="005451E6">
        <w:trPr>
          <w:jc w:val="center"/>
        </w:trPr>
        <w:tc>
          <w:tcPr>
            <w:tcW w:w="418"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2</w:t>
            </w:r>
          </w:p>
        </w:tc>
        <w:tc>
          <w:tcPr>
            <w:tcW w:w="1293" w:type="pct"/>
          </w:tcPr>
          <w:p w:rsidR="005451E6" w:rsidRPr="004C49CC" w:rsidRDefault="005451E6" w:rsidP="005451E6">
            <w:pPr>
              <w:spacing w:line="360" w:lineRule="auto"/>
              <w:jc w:val="center"/>
              <w:rPr>
                <w:rFonts w:ascii="Times New Roman" w:eastAsia="宋体" w:hAnsi="Times New Roman" w:cs="Times New Roman"/>
                <w:sz w:val="24"/>
                <w:szCs w:val="22"/>
              </w:rPr>
            </w:pPr>
            <w:r w:rsidRPr="004C49CC">
              <w:rPr>
                <w:rFonts w:ascii="Times New Roman" w:eastAsia="宋体" w:hAnsi="Times New Roman" w:cs="Times New Roman"/>
                <w:sz w:val="24"/>
                <w:szCs w:val="22"/>
              </w:rPr>
              <w:t>301-A3-CTW2/CT-01~02</w:t>
            </w:r>
          </w:p>
          <w:p w:rsidR="005451E6" w:rsidRDefault="005451E6" w:rsidP="005451E6">
            <w:pPr>
              <w:spacing w:line="360" w:lineRule="auto"/>
              <w:jc w:val="center"/>
              <w:rPr>
                <w:rFonts w:ascii="Times New Roman" w:eastAsia="宋体" w:hAnsi="Times New Roman" w:cs="Times New Roman"/>
                <w:sz w:val="24"/>
                <w:szCs w:val="22"/>
                <w:highlight w:val="yellow"/>
              </w:rPr>
            </w:pPr>
            <w:r w:rsidRPr="004C49CC">
              <w:rPr>
                <w:rFonts w:ascii="Times New Roman" w:eastAsia="宋体" w:hAnsi="Times New Roman" w:cs="Times New Roman"/>
                <w:sz w:val="24"/>
                <w:szCs w:val="22"/>
              </w:rPr>
              <w:t>301-A3-CTW3/CT-01</w:t>
            </w:r>
            <w:r w:rsidR="00CC7BFC">
              <w:rPr>
                <w:rFonts w:ascii="Times New Roman" w:eastAsia="宋体" w:hAnsi="Times New Roman" w:cs="Times New Roman" w:hint="eastAsia"/>
                <w:sz w:val="24"/>
                <w:szCs w:val="22"/>
              </w:rPr>
              <w:t>层压冷却塔</w:t>
            </w:r>
          </w:p>
        </w:tc>
        <w:tc>
          <w:tcPr>
            <w:tcW w:w="785" w:type="pct"/>
          </w:tcPr>
          <w:p w:rsidR="005451E6" w:rsidRDefault="005451E6" w:rsidP="005451E6">
            <w:pPr>
              <w:spacing w:line="360" w:lineRule="auto"/>
              <w:jc w:val="center"/>
              <w:rPr>
                <w:rFonts w:ascii="Times New Roman" w:eastAsia="宋体" w:hAnsi="Times New Roman" w:cs="Times New Roman"/>
                <w:sz w:val="24"/>
                <w:szCs w:val="22"/>
              </w:rPr>
            </w:pPr>
            <w:r w:rsidRPr="00271207">
              <w:rPr>
                <w:rFonts w:ascii="Times New Roman" w:eastAsia="宋体" w:hAnsi="Times New Roman" w:cs="Times New Roman" w:hint="eastAsia"/>
                <w:sz w:val="24"/>
                <w:szCs w:val="22"/>
              </w:rPr>
              <w:t>方形横流</w:t>
            </w:r>
            <w:proofErr w:type="gramStart"/>
            <w:r w:rsidRPr="00271207">
              <w:rPr>
                <w:rFonts w:ascii="Times New Roman" w:eastAsia="宋体" w:hAnsi="Times New Roman" w:cs="Times New Roman" w:hint="eastAsia"/>
                <w:sz w:val="24"/>
                <w:szCs w:val="22"/>
              </w:rPr>
              <w:t>开式</w:t>
            </w:r>
            <w:proofErr w:type="gramEnd"/>
            <w:r w:rsidRPr="00271207">
              <w:rPr>
                <w:rFonts w:ascii="Times New Roman" w:eastAsia="宋体" w:hAnsi="Times New Roman" w:cs="Times New Roman" w:hint="eastAsia"/>
                <w:sz w:val="24"/>
                <w:szCs w:val="22"/>
              </w:rPr>
              <w:t>冷却塔</w:t>
            </w:r>
          </w:p>
        </w:tc>
        <w:tc>
          <w:tcPr>
            <w:tcW w:w="1213"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sz w:val="24"/>
                <w:szCs w:val="22"/>
              </w:rPr>
              <w:t>130</w:t>
            </w:r>
            <w:r>
              <w:rPr>
                <w:rFonts w:ascii="Times New Roman" w:eastAsia="宋体" w:hAnsi="Times New Roman" w:cs="Times New Roman" w:hint="eastAsia"/>
                <w:sz w:val="24"/>
                <w:szCs w:val="22"/>
              </w:rPr>
              <w:t>m</w:t>
            </w:r>
            <w:r>
              <w:rPr>
                <w:rFonts w:ascii="Times New Roman" w:eastAsia="宋体" w:hAnsi="Times New Roman" w:cs="Times New Roman" w:hint="eastAsia"/>
                <w:sz w:val="24"/>
                <w:szCs w:val="22"/>
              </w:rPr>
              <w:t>³</w:t>
            </w:r>
            <w:r>
              <w:rPr>
                <w:rFonts w:ascii="Times New Roman" w:eastAsia="宋体" w:hAnsi="Times New Roman" w:cs="Times New Roman"/>
                <w:sz w:val="24"/>
                <w:szCs w:val="22"/>
              </w:rPr>
              <w:t>/h</w:t>
            </w:r>
            <w:r>
              <w:rPr>
                <w:rFonts w:ascii="Times New Roman" w:eastAsia="宋体" w:hAnsi="Times New Roman" w:cs="Times New Roman" w:hint="eastAsia"/>
                <w:sz w:val="24"/>
                <w:szCs w:val="22"/>
              </w:rPr>
              <w:t>，</w:t>
            </w:r>
            <w:r>
              <w:rPr>
                <w:rFonts w:ascii="Times New Roman" w:eastAsia="宋体" w:hAnsi="Times New Roman" w:cs="Times New Roman" w:hint="eastAsia"/>
                <w:sz w:val="24"/>
                <w:szCs w:val="22"/>
              </w:rPr>
              <w:t>3</w:t>
            </w:r>
            <w:r>
              <w:rPr>
                <w:rFonts w:ascii="Times New Roman" w:eastAsia="宋体" w:hAnsi="Times New Roman" w:cs="Times New Roman"/>
                <w:sz w:val="24"/>
                <w:szCs w:val="22"/>
              </w:rPr>
              <w:t>2</w:t>
            </w:r>
            <w:r>
              <w:rPr>
                <w:rFonts w:ascii="Times New Roman" w:eastAsia="宋体" w:hAnsi="Times New Roman" w:cs="Times New Roman" w:hint="eastAsia"/>
                <w:sz w:val="24"/>
                <w:szCs w:val="22"/>
              </w:rPr>
              <w:t>℃</w:t>
            </w:r>
            <w:r>
              <w:rPr>
                <w:rFonts w:ascii="Times New Roman" w:eastAsia="宋体" w:hAnsi="Times New Roman" w:cs="Times New Roman" w:hint="eastAsia"/>
                <w:sz w:val="24"/>
                <w:szCs w:val="22"/>
              </w:rPr>
              <w:t>/</w:t>
            </w:r>
            <w:r>
              <w:rPr>
                <w:rFonts w:ascii="Times New Roman" w:eastAsia="宋体" w:hAnsi="Times New Roman" w:cs="Times New Roman"/>
                <w:sz w:val="24"/>
                <w:szCs w:val="22"/>
              </w:rPr>
              <w:t>42</w:t>
            </w:r>
            <w:r>
              <w:rPr>
                <w:rFonts w:ascii="Times New Roman" w:eastAsia="宋体" w:hAnsi="Times New Roman" w:cs="Times New Roman" w:hint="eastAsia"/>
                <w:sz w:val="24"/>
                <w:szCs w:val="22"/>
              </w:rPr>
              <w:t>℃，</w:t>
            </w:r>
            <w:proofErr w:type="gramStart"/>
            <w:r>
              <w:rPr>
                <w:rFonts w:ascii="Times New Roman" w:eastAsia="宋体" w:hAnsi="Times New Roman" w:cs="Times New Roman" w:hint="eastAsia"/>
                <w:sz w:val="24"/>
                <w:szCs w:val="22"/>
              </w:rPr>
              <w:t>湿球</w:t>
            </w:r>
            <w:proofErr w:type="gramEnd"/>
            <w:r>
              <w:rPr>
                <w:rFonts w:ascii="Times New Roman" w:eastAsia="宋体" w:hAnsi="Times New Roman" w:cs="Times New Roman" w:hint="eastAsia"/>
                <w:sz w:val="24"/>
                <w:szCs w:val="22"/>
              </w:rPr>
              <w:t>2</w:t>
            </w:r>
            <w:r>
              <w:rPr>
                <w:rFonts w:ascii="Times New Roman" w:eastAsia="宋体" w:hAnsi="Times New Roman" w:cs="Times New Roman"/>
                <w:sz w:val="24"/>
                <w:szCs w:val="22"/>
              </w:rPr>
              <w:t>9</w:t>
            </w:r>
            <w:r>
              <w:rPr>
                <w:rFonts w:ascii="Times New Roman" w:eastAsia="宋体" w:hAnsi="Times New Roman" w:cs="Times New Roman" w:hint="eastAsia"/>
                <w:sz w:val="24"/>
                <w:szCs w:val="22"/>
              </w:rPr>
              <w:t>℃</w:t>
            </w:r>
          </w:p>
        </w:tc>
        <w:tc>
          <w:tcPr>
            <w:tcW w:w="500"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3</w:t>
            </w:r>
          </w:p>
        </w:tc>
        <w:tc>
          <w:tcPr>
            <w:tcW w:w="791"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3</w:t>
            </w:r>
            <w:r>
              <w:rPr>
                <w:rFonts w:ascii="Times New Roman" w:eastAsia="宋体" w:hAnsi="Times New Roman" w:cs="Times New Roman" w:hint="eastAsia"/>
                <w:sz w:val="24"/>
                <w:szCs w:val="22"/>
              </w:rPr>
              <w:t>台变频</w:t>
            </w:r>
          </w:p>
        </w:tc>
      </w:tr>
      <w:tr w:rsidR="005451E6" w:rsidRPr="00F638D7" w:rsidTr="005451E6">
        <w:trPr>
          <w:jc w:val="center"/>
        </w:trPr>
        <w:tc>
          <w:tcPr>
            <w:tcW w:w="418"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3</w:t>
            </w:r>
          </w:p>
        </w:tc>
        <w:tc>
          <w:tcPr>
            <w:tcW w:w="1293" w:type="pct"/>
          </w:tcPr>
          <w:p w:rsidR="005451E6" w:rsidRDefault="005451E6" w:rsidP="005451E6">
            <w:pPr>
              <w:spacing w:line="360" w:lineRule="auto"/>
              <w:jc w:val="center"/>
              <w:rPr>
                <w:rFonts w:ascii="Times New Roman" w:eastAsia="宋体" w:hAnsi="Times New Roman" w:cs="Times New Roman"/>
                <w:sz w:val="24"/>
                <w:szCs w:val="22"/>
                <w:highlight w:val="yellow"/>
              </w:rPr>
            </w:pPr>
            <w:r w:rsidRPr="004C49CC">
              <w:rPr>
                <w:rFonts w:ascii="Times New Roman" w:eastAsia="宋体" w:hAnsi="Times New Roman" w:cs="Times New Roman"/>
                <w:sz w:val="24"/>
                <w:szCs w:val="22"/>
              </w:rPr>
              <w:t>CT-02</w:t>
            </w:r>
            <w:proofErr w:type="gramStart"/>
            <w:r w:rsidR="00CC7BFC">
              <w:rPr>
                <w:rFonts w:ascii="Times New Roman" w:eastAsia="宋体" w:hAnsi="Times New Roman" w:cs="Times New Roman" w:hint="eastAsia"/>
                <w:sz w:val="24"/>
                <w:szCs w:val="22"/>
              </w:rPr>
              <w:t>空压冷却塔</w:t>
            </w:r>
            <w:proofErr w:type="gramEnd"/>
          </w:p>
        </w:tc>
        <w:tc>
          <w:tcPr>
            <w:tcW w:w="785" w:type="pct"/>
          </w:tcPr>
          <w:p w:rsidR="005451E6" w:rsidRDefault="005451E6" w:rsidP="005451E6">
            <w:pPr>
              <w:spacing w:line="360" w:lineRule="auto"/>
              <w:jc w:val="center"/>
              <w:rPr>
                <w:rFonts w:ascii="Times New Roman" w:eastAsia="宋体" w:hAnsi="Times New Roman" w:cs="Times New Roman"/>
                <w:sz w:val="24"/>
                <w:szCs w:val="22"/>
              </w:rPr>
            </w:pPr>
            <w:r w:rsidRPr="00271207">
              <w:rPr>
                <w:rFonts w:ascii="Times New Roman" w:eastAsia="宋体" w:hAnsi="Times New Roman" w:cs="Times New Roman" w:hint="eastAsia"/>
                <w:sz w:val="24"/>
                <w:szCs w:val="22"/>
              </w:rPr>
              <w:t>方形横流</w:t>
            </w:r>
            <w:proofErr w:type="gramStart"/>
            <w:r w:rsidRPr="00271207">
              <w:rPr>
                <w:rFonts w:ascii="Times New Roman" w:eastAsia="宋体" w:hAnsi="Times New Roman" w:cs="Times New Roman" w:hint="eastAsia"/>
                <w:sz w:val="24"/>
                <w:szCs w:val="22"/>
              </w:rPr>
              <w:t>开式</w:t>
            </w:r>
            <w:proofErr w:type="gramEnd"/>
            <w:r w:rsidRPr="00271207">
              <w:rPr>
                <w:rFonts w:ascii="Times New Roman" w:eastAsia="宋体" w:hAnsi="Times New Roman" w:cs="Times New Roman" w:hint="eastAsia"/>
                <w:sz w:val="24"/>
                <w:szCs w:val="22"/>
              </w:rPr>
              <w:t>冷却塔</w:t>
            </w:r>
          </w:p>
        </w:tc>
        <w:tc>
          <w:tcPr>
            <w:tcW w:w="1213"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sz w:val="24"/>
                <w:szCs w:val="22"/>
              </w:rPr>
              <w:t>400</w:t>
            </w:r>
            <w:r>
              <w:rPr>
                <w:rFonts w:ascii="Times New Roman" w:eastAsia="宋体" w:hAnsi="Times New Roman" w:cs="Times New Roman" w:hint="eastAsia"/>
                <w:sz w:val="24"/>
                <w:szCs w:val="22"/>
              </w:rPr>
              <w:t>m</w:t>
            </w:r>
            <w:r>
              <w:rPr>
                <w:rFonts w:ascii="Times New Roman" w:eastAsia="宋体" w:hAnsi="Times New Roman" w:cs="Times New Roman" w:hint="eastAsia"/>
                <w:sz w:val="24"/>
                <w:szCs w:val="22"/>
              </w:rPr>
              <w:t>³</w:t>
            </w:r>
            <w:r>
              <w:rPr>
                <w:rFonts w:ascii="Times New Roman" w:eastAsia="宋体" w:hAnsi="Times New Roman" w:cs="Times New Roman"/>
                <w:sz w:val="24"/>
                <w:szCs w:val="22"/>
              </w:rPr>
              <w:t>/h</w:t>
            </w:r>
            <w:r>
              <w:rPr>
                <w:rFonts w:ascii="Times New Roman" w:eastAsia="宋体" w:hAnsi="Times New Roman" w:cs="Times New Roman" w:hint="eastAsia"/>
                <w:sz w:val="24"/>
                <w:szCs w:val="22"/>
              </w:rPr>
              <w:t xml:space="preserve"> </w:t>
            </w:r>
            <w:r>
              <w:rPr>
                <w:rFonts w:ascii="Times New Roman" w:eastAsia="宋体" w:hAnsi="Times New Roman" w:cs="Times New Roman" w:hint="eastAsia"/>
                <w:sz w:val="24"/>
                <w:szCs w:val="22"/>
              </w:rPr>
              <w:t>，</w:t>
            </w:r>
            <w:r>
              <w:rPr>
                <w:rFonts w:ascii="Times New Roman" w:eastAsia="宋体" w:hAnsi="Times New Roman" w:cs="Times New Roman" w:hint="eastAsia"/>
                <w:sz w:val="24"/>
                <w:szCs w:val="22"/>
              </w:rPr>
              <w:t>3</w:t>
            </w:r>
            <w:r>
              <w:rPr>
                <w:rFonts w:ascii="Times New Roman" w:eastAsia="宋体" w:hAnsi="Times New Roman" w:cs="Times New Roman"/>
                <w:sz w:val="24"/>
                <w:szCs w:val="22"/>
              </w:rPr>
              <w:t>2</w:t>
            </w:r>
            <w:r>
              <w:rPr>
                <w:rFonts w:ascii="Times New Roman" w:eastAsia="宋体" w:hAnsi="Times New Roman" w:cs="Times New Roman" w:hint="eastAsia"/>
                <w:sz w:val="24"/>
                <w:szCs w:val="22"/>
              </w:rPr>
              <w:t>℃</w:t>
            </w:r>
            <w:r>
              <w:rPr>
                <w:rFonts w:ascii="Times New Roman" w:eastAsia="宋体" w:hAnsi="Times New Roman" w:cs="Times New Roman" w:hint="eastAsia"/>
                <w:sz w:val="24"/>
                <w:szCs w:val="22"/>
              </w:rPr>
              <w:t>/</w:t>
            </w:r>
            <w:r>
              <w:rPr>
                <w:rFonts w:ascii="Times New Roman" w:eastAsia="宋体" w:hAnsi="Times New Roman" w:cs="Times New Roman"/>
                <w:sz w:val="24"/>
                <w:szCs w:val="22"/>
              </w:rPr>
              <w:t>37</w:t>
            </w:r>
            <w:r>
              <w:rPr>
                <w:rFonts w:ascii="Times New Roman" w:eastAsia="宋体" w:hAnsi="Times New Roman" w:cs="Times New Roman" w:hint="eastAsia"/>
                <w:sz w:val="24"/>
                <w:szCs w:val="22"/>
              </w:rPr>
              <w:t>℃，</w:t>
            </w:r>
            <w:proofErr w:type="gramStart"/>
            <w:r>
              <w:rPr>
                <w:rFonts w:ascii="Times New Roman" w:eastAsia="宋体" w:hAnsi="Times New Roman" w:cs="Times New Roman" w:hint="eastAsia"/>
                <w:sz w:val="24"/>
                <w:szCs w:val="22"/>
              </w:rPr>
              <w:t>湿球</w:t>
            </w:r>
            <w:proofErr w:type="gramEnd"/>
            <w:r>
              <w:rPr>
                <w:rFonts w:ascii="Times New Roman" w:eastAsia="宋体" w:hAnsi="Times New Roman" w:cs="Times New Roman" w:hint="eastAsia"/>
                <w:sz w:val="24"/>
                <w:szCs w:val="22"/>
              </w:rPr>
              <w:t>2</w:t>
            </w:r>
            <w:r>
              <w:rPr>
                <w:rFonts w:ascii="Times New Roman" w:eastAsia="宋体" w:hAnsi="Times New Roman" w:cs="Times New Roman"/>
                <w:sz w:val="24"/>
                <w:szCs w:val="22"/>
              </w:rPr>
              <w:t>9</w:t>
            </w:r>
            <w:r>
              <w:rPr>
                <w:rFonts w:ascii="Times New Roman" w:eastAsia="宋体" w:hAnsi="Times New Roman" w:cs="Times New Roman" w:hint="eastAsia"/>
                <w:sz w:val="24"/>
                <w:szCs w:val="22"/>
              </w:rPr>
              <w:t>℃</w:t>
            </w:r>
          </w:p>
        </w:tc>
        <w:tc>
          <w:tcPr>
            <w:tcW w:w="500"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1</w:t>
            </w:r>
          </w:p>
        </w:tc>
        <w:tc>
          <w:tcPr>
            <w:tcW w:w="791" w:type="pct"/>
          </w:tcPr>
          <w:p w:rsidR="005451E6" w:rsidRDefault="005451E6" w:rsidP="005451E6">
            <w:pPr>
              <w:spacing w:line="360" w:lineRule="auto"/>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1</w:t>
            </w:r>
            <w:r>
              <w:rPr>
                <w:rFonts w:ascii="Times New Roman" w:eastAsia="宋体" w:hAnsi="Times New Roman" w:cs="Times New Roman" w:hint="eastAsia"/>
                <w:sz w:val="24"/>
                <w:szCs w:val="22"/>
              </w:rPr>
              <w:t>台变频</w:t>
            </w:r>
          </w:p>
        </w:tc>
      </w:tr>
    </w:tbl>
    <w:p w:rsidR="00BB6E39" w:rsidRDefault="00BB6E39">
      <w:pPr>
        <w:pStyle w:val="12"/>
        <w:adjustRightInd/>
        <w:snapToGrid/>
        <w:spacing w:line="360" w:lineRule="auto"/>
        <w:rPr>
          <w:rFonts w:ascii="Times New Roman" w:hAnsi="Times New Roman"/>
        </w:rPr>
      </w:pPr>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单台冷却塔主体设备（供方填写）</w:t>
      </w:r>
    </w:p>
    <w:tbl>
      <w:tblPr>
        <w:tblpPr w:leftFromText="180" w:rightFromText="180" w:vertAnchor="text" w:horzAnchor="page" w:tblpX="1132" w:tblpY="448"/>
        <w:tblOverlap w:val="never"/>
        <w:tblW w:w="10133" w:type="dxa"/>
        <w:tblLayout w:type="fixed"/>
        <w:tblLook w:val="04A0" w:firstRow="1" w:lastRow="0" w:firstColumn="1" w:lastColumn="0" w:noHBand="0" w:noVBand="1"/>
      </w:tblPr>
      <w:tblGrid>
        <w:gridCol w:w="726"/>
        <w:gridCol w:w="3021"/>
        <w:gridCol w:w="1960"/>
        <w:gridCol w:w="791"/>
        <w:gridCol w:w="1236"/>
        <w:gridCol w:w="1400"/>
        <w:gridCol w:w="999"/>
      </w:tblGrid>
      <w:tr w:rsidR="00BB6E39">
        <w:trPr>
          <w:trHeight w:val="494"/>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rPr>
                <w:rFonts w:ascii="Times New Roman" w:eastAsia="宋体" w:hAnsi="Times New Roman" w:cs="Times New Roman"/>
                <w:sz w:val="24"/>
                <w:szCs w:val="22"/>
              </w:rPr>
            </w:pPr>
            <w:r>
              <w:rPr>
                <w:rFonts w:ascii="Times New Roman" w:eastAsia="宋体" w:hAnsi="Times New Roman" w:cs="Times New Roman"/>
                <w:sz w:val="24"/>
                <w:szCs w:val="22"/>
              </w:rPr>
              <w:lastRenderedPageBreak/>
              <w:t>序号</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名称</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规格</w:t>
            </w:r>
            <w:r>
              <w:rPr>
                <w:rFonts w:ascii="Times New Roman" w:eastAsia="宋体" w:hAnsi="Times New Roman" w:cs="Times New Roman"/>
                <w:sz w:val="24"/>
                <w:szCs w:val="22"/>
              </w:rPr>
              <w:t>/</w:t>
            </w:r>
            <w:r>
              <w:rPr>
                <w:rFonts w:ascii="Times New Roman" w:eastAsia="宋体" w:hAnsi="Times New Roman" w:cs="Times New Roman"/>
                <w:sz w:val="24"/>
                <w:szCs w:val="22"/>
              </w:rPr>
              <w:t>型号</w:t>
            </w: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rPr>
                <w:rFonts w:ascii="Times New Roman" w:eastAsia="宋体" w:hAnsi="Times New Roman" w:cs="Times New Roman"/>
                <w:sz w:val="24"/>
                <w:szCs w:val="22"/>
              </w:rPr>
            </w:pPr>
            <w:r>
              <w:rPr>
                <w:rFonts w:ascii="Times New Roman" w:eastAsia="宋体" w:hAnsi="Times New Roman" w:cs="Times New Roman"/>
                <w:sz w:val="24"/>
                <w:szCs w:val="22"/>
              </w:rPr>
              <w:t>数量</w:t>
            </w: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品牌</w:t>
            </w: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产地</w:t>
            </w: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备注</w:t>
            </w:r>
          </w:p>
        </w:tc>
      </w:tr>
      <w:tr w:rsidR="00BB6E39">
        <w:trPr>
          <w:trHeight w:val="494"/>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1</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DB73FD">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永磁一级能效</w:t>
            </w:r>
            <w:r w:rsidR="00F638D7">
              <w:rPr>
                <w:rFonts w:ascii="Times New Roman" w:eastAsia="宋体" w:hAnsi="Times New Roman" w:cs="Times New Roman"/>
                <w:sz w:val="24"/>
                <w:szCs w:val="22"/>
              </w:rPr>
              <w:t>电机（变频）</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94"/>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2</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风机</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94"/>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3</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减速机</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94"/>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4</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hint="eastAsia"/>
                <w:sz w:val="24"/>
                <w:szCs w:val="22"/>
              </w:rPr>
              <w:t>皮带</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94"/>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5</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轴承</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09"/>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6</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填料及填料支架</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09"/>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7</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塔体壳体</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8</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配水系统及吊架</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hint="eastAsia"/>
                <w:sz w:val="24"/>
                <w:szCs w:val="22"/>
              </w:rPr>
              <w:t>9</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收水器及支架</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1</w:t>
            </w:r>
            <w:r>
              <w:rPr>
                <w:rFonts w:ascii="Times New Roman" w:eastAsia="宋体" w:hAnsi="Times New Roman" w:cs="Times New Roman" w:hint="eastAsia"/>
                <w:sz w:val="24"/>
                <w:szCs w:val="22"/>
              </w:rPr>
              <w:t>0</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集水盘</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1</w:t>
            </w:r>
            <w:r>
              <w:rPr>
                <w:rFonts w:ascii="Times New Roman" w:eastAsia="宋体" w:hAnsi="Times New Roman" w:cs="Times New Roman" w:hint="eastAsia"/>
                <w:sz w:val="24"/>
                <w:szCs w:val="22"/>
              </w:rPr>
              <w:t>1</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风筒顶部的避雷针</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1</w:t>
            </w:r>
            <w:r>
              <w:rPr>
                <w:rFonts w:ascii="Times New Roman" w:eastAsia="宋体" w:hAnsi="Times New Roman" w:cs="Times New Roman" w:hint="eastAsia"/>
                <w:sz w:val="24"/>
                <w:szCs w:val="22"/>
              </w:rPr>
              <w:t>2</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浮球阀</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1</w:t>
            </w:r>
            <w:r>
              <w:rPr>
                <w:rFonts w:ascii="Times New Roman" w:eastAsia="宋体" w:hAnsi="Times New Roman" w:cs="Times New Roman" w:hint="eastAsia"/>
                <w:sz w:val="24"/>
                <w:szCs w:val="22"/>
              </w:rPr>
              <w:t>3</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标准件、紧固件及附件</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1</w:t>
            </w:r>
            <w:r>
              <w:rPr>
                <w:rFonts w:ascii="Times New Roman" w:eastAsia="宋体" w:hAnsi="Times New Roman" w:cs="Times New Roman" w:hint="eastAsia"/>
                <w:sz w:val="24"/>
                <w:szCs w:val="22"/>
              </w:rPr>
              <w:t>4</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冷却塔结构</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1</w:t>
            </w:r>
            <w:r>
              <w:rPr>
                <w:rFonts w:ascii="Times New Roman" w:eastAsia="宋体" w:hAnsi="Times New Roman" w:cs="Times New Roman" w:hint="eastAsia"/>
                <w:sz w:val="24"/>
                <w:szCs w:val="22"/>
              </w:rPr>
              <w:t>5</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钢骨架</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1</w:t>
            </w:r>
            <w:r>
              <w:rPr>
                <w:rFonts w:ascii="Times New Roman" w:eastAsia="宋体" w:hAnsi="Times New Roman" w:cs="Times New Roman" w:hint="eastAsia"/>
                <w:sz w:val="24"/>
                <w:szCs w:val="22"/>
              </w:rPr>
              <w:t>6</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爬梯</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sz w:val="24"/>
                <w:szCs w:val="22"/>
              </w:rPr>
              <w:t>1</w:t>
            </w:r>
            <w:r>
              <w:rPr>
                <w:rFonts w:ascii="Times New Roman" w:eastAsia="宋体" w:hAnsi="Times New Roman" w:cs="Times New Roman" w:hint="eastAsia"/>
                <w:sz w:val="24"/>
                <w:szCs w:val="22"/>
              </w:rPr>
              <w:t>7</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塔顶防护栏杆</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hint="eastAsia"/>
                <w:sz w:val="24"/>
                <w:szCs w:val="22"/>
              </w:rPr>
              <w:t>1</w:t>
            </w:r>
            <w:r>
              <w:rPr>
                <w:rFonts w:ascii="Times New Roman" w:eastAsia="宋体" w:hAnsi="Times New Roman" w:cs="Times New Roman"/>
                <w:sz w:val="24"/>
                <w:szCs w:val="22"/>
              </w:rPr>
              <w:t>8</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jc w:val="center"/>
              <w:rPr>
                <w:rFonts w:ascii="Times New Roman" w:eastAsia="宋体" w:hAnsi="Times New Roman" w:cs="Times New Roman"/>
                <w:sz w:val="24"/>
                <w:szCs w:val="22"/>
              </w:rPr>
            </w:pPr>
            <w:r>
              <w:rPr>
                <w:rFonts w:ascii="Times New Roman" w:eastAsia="宋体" w:hAnsi="Times New Roman" w:cs="Times New Roman"/>
                <w:sz w:val="24"/>
                <w:szCs w:val="22"/>
              </w:rPr>
              <w:t>振动限位开关</w:t>
            </w: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r w:rsidR="00BB6E39">
        <w:trPr>
          <w:trHeight w:val="415"/>
        </w:trPr>
        <w:tc>
          <w:tcPr>
            <w:tcW w:w="726" w:type="dxa"/>
            <w:tcBorders>
              <w:top w:val="single" w:sz="6" w:space="0" w:color="000000"/>
              <w:left w:val="single" w:sz="6" w:space="0" w:color="000000"/>
              <w:bottom w:val="single" w:sz="6" w:space="0" w:color="000000"/>
              <w:right w:val="single" w:sz="6" w:space="0" w:color="000000"/>
            </w:tcBorders>
            <w:vAlign w:val="center"/>
          </w:tcPr>
          <w:p w:rsidR="00BB6E39" w:rsidRDefault="00F638D7">
            <w:pPr>
              <w:spacing w:line="360" w:lineRule="auto"/>
              <w:ind w:leftChars="100" w:left="450" w:hangingChars="100" w:hanging="240"/>
              <w:rPr>
                <w:rFonts w:ascii="Times New Roman" w:eastAsia="宋体" w:hAnsi="Times New Roman" w:cs="Times New Roman"/>
                <w:sz w:val="24"/>
                <w:szCs w:val="22"/>
              </w:rPr>
            </w:pPr>
            <w:r>
              <w:rPr>
                <w:rFonts w:ascii="Times New Roman" w:eastAsia="宋体" w:hAnsi="Times New Roman" w:cs="Times New Roman" w:hint="eastAsia"/>
                <w:sz w:val="24"/>
                <w:szCs w:val="22"/>
              </w:rPr>
              <w:t>1</w:t>
            </w:r>
            <w:r>
              <w:rPr>
                <w:rFonts w:ascii="Times New Roman" w:eastAsia="宋体" w:hAnsi="Times New Roman" w:cs="Times New Roman"/>
                <w:sz w:val="24"/>
                <w:szCs w:val="22"/>
              </w:rPr>
              <w:t>9</w:t>
            </w:r>
          </w:p>
        </w:tc>
        <w:tc>
          <w:tcPr>
            <w:tcW w:w="302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jc w:val="center"/>
              <w:rPr>
                <w:rFonts w:ascii="Times New Roman" w:eastAsia="宋体" w:hAnsi="Times New Roman" w:cs="Times New Roman"/>
                <w:sz w:val="24"/>
                <w:szCs w:val="22"/>
              </w:rPr>
            </w:pPr>
          </w:p>
        </w:tc>
        <w:tc>
          <w:tcPr>
            <w:tcW w:w="196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791"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236"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1400"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c>
          <w:tcPr>
            <w:tcW w:w="999" w:type="dxa"/>
            <w:tcBorders>
              <w:top w:val="single" w:sz="6" w:space="0" w:color="000000"/>
              <w:left w:val="single" w:sz="6" w:space="0" w:color="000000"/>
              <w:bottom w:val="single" w:sz="6" w:space="0" w:color="000000"/>
              <w:right w:val="single" w:sz="6" w:space="0" w:color="000000"/>
            </w:tcBorders>
            <w:vAlign w:val="center"/>
          </w:tcPr>
          <w:p w:rsidR="00BB6E39" w:rsidRDefault="00BB6E39">
            <w:pPr>
              <w:spacing w:line="360" w:lineRule="auto"/>
              <w:ind w:leftChars="100" w:left="450" w:hangingChars="100" w:hanging="240"/>
              <w:rPr>
                <w:rFonts w:ascii="Times New Roman" w:eastAsia="宋体" w:hAnsi="Times New Roman" w:cs="Times New Roman"/>
                <w:sz w:val="24"/>
                <w:szCs w:val="22"/>
              </w:rPr>
            </w:pPr>
          </w:p>
        </w:tc>
      </w:tr>
    </w:tbl>
    <w:p w:rsidR="00BB6E39" w:rsidRDefault="00BB6E39">
      <w:pPr>
        <w:pStyle w:val="12"/>
        <w:adjustRightInd/>
        <w:snapToGrid/>
        <w:spacing w:line="360" w:lineRule="auto"/>
        <w:ind w:firstLineChars="0" w:firstLine="0"/>
        <w:rPr>
          <w:rFonts w:ascii="Times New Roman" w:hAnsi="Times New Roman"/>
        </w:rPr>
      </w:pPr>
    </w:p>
    <w:p w:rsidR="00BB6E39" w:rsidRDefault="00F638D7">
      <w:pPr>
        <w:pStyle w:val="af3"/>
        <w:adjustRightInd/>
        <w:snapToGrid/>
        <w:spacing w:line="360" w:lineRule="auto"/>
        <w:ind w:leftChars="0" w:left="0" w:firstLineChars="200" w:firstLine="482"/>
        <w:rPr>
          <w:rFonts w:ascii="Times New Roman" w:hAnsi="Times New Roman"/>
        </w:rPr>
      </w:pPr>
      <w:bookmarkStart w:id="11" w:name="_Toc15495"/>
      <w:r>
        <w:rPr>
          <w:rFonts w:ascii="Times New Roman" w:hAnsi="Times New Roman"/>
        </w:rPr>
        <w:t xml:space="preserve">5.4 </w:t>
      </w:r>
      <w:r>
        <w:rPr>
          <w:rFonts w:ascii="Times New Roman" w:hAnsi="Times New Roman" w:hint="eastAsia"/>
        </w:rPr>
        <w:t>到货时间</w:t>
      </w:r>
      <w:bookmarkEnd w:id="11"/>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定标后</w:t>
      </w:r>
      <w:r>
        <w:rPr>
          <w:rFonts w:ascii="Times New Roman" w:hAnsi="Times New Roman" w:hint="eastAsia"/>
        </w:rPr>
        <w:t>3</w:t>
      </w:r>
      <w:r>
        <w:rPr>
          <w:rFonts w:ascii="Times New Roman" w:hAnsi="Times New Roman"/>
        </w:rPr>
        <w:t>0</w:t>
      </w:r>
      <w:r>
        <w:rPr>
          <w:rFonts w:ascii="Times New Roman" w:hAnsi="Times New Roman" w:hint="eastAsia"/>
        </w:rPr>
        <w:t>天。</w:t>
      </w:r>
    </w:p>
    <w:p w:rsidR="00BB6E39" w:rsidRDefault="00BB6E39">
      <w:pPr>
        <w:pStyle w:val="12"/>
        <w:adjustRightInd/>
        <w:snapToGrid/>
        <w:spacing w:line="360" w:lineRule="auto"/>
        <w:rPr>
          <w:rFonts w:ascii="Times New Roman" w:hAnsi="Times New Roman"/>
        </w:rPr>
      </w:pPr>
    </w:p>
    <w:p w:rsidR="00BB6E39" w:rsidRDefault="00F638D7">
      <w:pPr>
        <w:pStyle w:val="af0"/>
        <w:adjustRightInd/>
        <w:snapToGrid/>
        <w:spacing w:beforeLines="0" w:before="0" w:line="360" w:lineRule="auto"/>
        <w:jc w:val="both"/>
        <w:rPr>
          <w:rFonts w:ascii="Times New Roman" w:hAnsi="Times New Roman"/>
        </w:rPr>
      </w:pPr>
      <w:bookmarkStart w:id="12" w:name="_Toc10458"/>
      <w:r>
        <w:rPr>
          <w:rFonts w:ascii="Times New Roman" w:hAnsi="Times New Roman" w:hint="eastAsia"/>
        </w:rPr>
        <w:t>6</w:t>
      </w:r>
      <w:r>
        <w:rPr>
          <w:rFonts w:ascii="Times New Roman" w:hAnsi="Times New Roman"/>
        </w:rPr>
        <w:t xml:space="preserve">. </w:t>
      </w:r>
      <w:r>
        <w:rPr>
          <w:rFonts w:ascii="Times New Roman" w:hAnsi="Times New Roman" w:hint="eastAsia"/>
        </w:rPr>
        <w:t>专用要求</w:t>
      </w:r>
      <w:bookmarkEnd w:id="12"/>
    </w:p>
    <w:p w:rsidR="00BB6E39" w:rsidRDefault="00F638D7">
      <w:pPr>
        <w:pStyle w:val="af3"/>
        <w:adjustRightInd/>
        <w:snapToGrid/>
        <w:spacing w:line="360" w:lineRule="auto"/>
        <w:ind w:leftChars="0" w:left="0" w:firstLineChars="200" w:firstLine="482"/>
        <w:rPr>
          <w:rFonts w:ascii="Times New Roman" w:hAnsi="Times New Roman"/>
        </w:rPr>
      </w:pPr>
      <w:bookmarkStart w:id="13" w:name="_Toc29283"/>
      <w:r>
        <w:rPr>
          <w:rFonts w:ascii="Times New Roman" w:hAnsi="Times New Roman"/>
        </w:rPr>
        <w:t xml:space="preserve">6.1 </w:t>
      </w:r>
      <w:r>
        <w:rPr>
          <w:rFonts w:ascii="Times New Roman" w:hAnsi="Times New Roman" w:hint="eastAsia"/>
        </w:rPr>
        <w:t>技术要求</w:t>
      </w:r>
      <w:bookmarkEnd w:id="13"/>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塔体</w:t>
      </w:r>
    </w:p>
    <w:p w:rsidR="00BB6E39" w:rsidRDefault="00F638D7">
      <w:pPr>
        <w:pStyle w:val="12"/>
        <w:spacing w:line="360" w:lineRule="auto"/>
        <w:ind w:left="360"/>
      </w:pPr>
      <w:r>
        <w:rPr>
          <w:rFonts w:hint="eastAsia"/>
        </w:rPr>
        <w:t>冷却塔塔体侧板、底盆、风筒等为玻璃钢材质，应是阻燃型；播水盆等其他部件可采</w:t>
      </w:r>
      <w:r>
        <w:rPr>
          <w:rFonts w:hint="eastAsia"/>
        </w:rPr>
        <w:lastRenderedPageBreak/>
        <w:t>用镀锌钢材质，所采用的材料也应是阻燃型。底盆板材采用玻璃钢材质厚度不宜小于5mm，采用玻璃钢材质的其他部位板材厚度不小于2.5mm；若冷却塔侧板、底盆、风筒等采用</w:t>
      </w:r>
      <w:proofErr w:type="gramStart"/>
      <w:r>
        <w:rPr>
          <w:rFonts w:hint="eastAsia"/>
        </w:rPr>
        <w:t>镀锌钢时侧板</w:t>
      </w:r>
      <w:proofErr w:type="gramEnd"/>
      <w:r>
        <w:rPr>
          <w:rFonts w:hint="eastAsia"/>
        </w:rPr>
        <w:t>厚度不小于1.8mm，底盆不小于2.0mm，其他区域板材厚度不小于1.5mm。其中，和外部管路连接的配管槽必须采用镀锌钢板制成，以保证其强度。</w:t>
      </w:r>
    </w:p>
    <w:p w:rsidR="00BB6E39" w:rsidRDefault="00F638D7">
      <w:pPr>
        <w:pStyle w:val="12"/>
        <w:spacing w:line="360" w:lineRule="auto"/>
        <w:ind w:left="360"/>
        <w:rPr>
          <w:rFonts w:ascii="Times New Roman" w:hAnsi="Times New Roman"/>
        </w:rPr>
      </w:pPr>
      <w:r>
        <w:rPr>
          <w:rFonts w:ascii="Times New Roman" w:hAnsi="Times New Roman" w:hint="eastAsia"/>
        </w:rPr>
        <w:t>1</w:t>
      </w:r>
      <w:r>
        <w:rPr>
          <w:rFonts w:ascii="Times New Roman" w:hAnsi="Times New Roman"/>
        </w:rPr>
        <w:t>）冷却塔配进风百叶窗</w:t>
      </w:r>
      <w:r>
        <w:rPr>
          <w:rFonts w:ascii="Times New Roman" w:hAnsi="Times New Roman" w:hint="eastAsia"/>
        </w:rPr>
        <w:t>或</w:t>
      </w:r>
      <w:r>
        <w:rPr>
          <w:rFonts w:ascii="Times New Roman" w:hAnsi="Times New Roman"/>
        </w:rPr>
        <w:t>填料自带收水</w:t>
      </w:r>
    </w:p>
    <w:p w:rsidR="00BB6E39" w:rsidRDefault="00F638D7">
      <w:pPr>
        <w:pStyle w:val="12"/>
        <w:spacing w:line="360" w:lineRule="auto"/>
        <w:ind w:left="360"/>
        <w:rPr>
          <w:rFonts w:ascii="Times New Roman" w:hAnsi="Times New Roman"/>
        </w:rPr>
      </w:pPr>
      <w:r>
        <w:rPr>
          <w:rFonts w:ascii="Times New Roman" w:hAnsi="Times New Roman" w:hint="eastAsia"/>
        </w:rPr>
        <w:t>2</w:t>
      </w:r>
      <w:r>
        <w:rPr>
          <w:rFonts w:ascii="Times New Roman" w:hAnsi="Times New Roman" w:hint="eastAsia"/>
        </w:rPr>
        <w:t>）</w:t>
      </w:r>
      <w:r>
        <w:rPr>
          <w:rFonts w:cs="宋体" w:hint="eastAsia"/>
        </w:rPr>
        <w:t>塔体双面配有钢爬梯、塔体检修门、检修操作平台及检修通道、围栏扶手。检修平台及检修通道位置，塔体结构额外加固，满足人员走动等承重需要。</w:t>
      </w:r>
    </w:p>
    <w:p w:rsidR="00BB6E39" w:rsidRDefault="00F638D7">
      <w:pPr>
        <w:pStyle w:val="12"/>
        <w:spacing w:line="360" w:lineRule="auto"/>
        <w:ind w:left="360"/>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rPr>
        <w:t>冷却塔内部应设置检查用步廊，便于塔体内部的检修。</w:t>
      </w:r>
    </w:p>
    <w:p w:rsidR="00BB6E39" w:rsidRDefault="00F638D7">
      <w:pPr>
        <w:pStyle w:val="12"/>
        <w:spacing w:line="360" w:lineRule="auto"/>
        <w:ind w:left="360"/>
        <w:rPr>
          <w:rFonts w:ascii="Times New Roman" w:hAnsi="Times New Roman"/>
        </w:rPr>
      </w:pPr>
      <w:r>
        <w:rPr>
          <w:rFonts w:ascii="Times New Roman" w:hAnsi="Times New Roman"/>
        </w:rPr>
        <w:t>4</w:t>
      </w:r>
      <w:r>
        <w:rPr>
          <w:rFonts w:ascii="Times New Roman" w:hAnsi="Times New Roman" w:hint="eastAsia"/>
        </w:rPr>
        <w:t>）</w:t>
      </w:r>
      <w:proofErr w:type="gramStart"/>
      <w:r>
        <w:rPr>
          <w:rFonts w:ascii="Times New Roman" w:hAnsi="Times New Roman"/>
        </w:rPr>
        <w:t>冷却塔底梁为</w:t>
      </w:r>
      <w:proofErr w:type="gramEnd"/>
      <w:r>
        <w:rPr>
          <w:rFonts w:ascii="Times New Roman" w:hAnsi="Times New Roman"/>
        </w:rPr>
        <w:t>热镀锌槽钢或</w:t>
      </w:r>
      <w:r>
        <w:rPr>
          <w:rFonts w:ascii="Times New Roman" w:hAnsi="Times New Roman"/>
        </w:rPr>
        <w:t>U</w:t>
      </w:r>
      <w:r>
        <w:rPr>
          <w:rFonts w:ascii="Times New Roman" w:hAnsi="Times New Roman"/>
        </w:rPr>
        <w:t>型钢支撑。保证集水盘的受力力度，每平方米内受力重量</w:t>
      </w:r>
      <w:r>
        <w:rPr>
          <w:rFonts w:ascii="Times New Roman" w:hAnsi="Times New Roman"/>
        </w:rPr>
        <w:t>≥ 400kg/</w:t>
      </w:r>
      <w:r>
        <w:rPr>
          <w:rFonts w:ascii="Times New Roman" w:hAnsi="Times New Roman"/>
        </w:rPr>
        <w:t>㎡。</w:t>
      </w:r>
    </w:p>
    <w:p w:rsidR="00BB6E39" w:rsidRDefault="00F638D7">
      <w:pPr>
        <w:pStyle w:val="12"/>
        <w:spacing w:line="360" w:lineRule="auto"/>
        <w:ind w:left="360"/>
        <w:rPr>
          <w:rFonts w:ascii="Times New Roman" w:hAnsi="Times New Roman"/>
        </w:rPr>
      </w:pPr>
      <w:r>
        <w:rPr>
          <w:rFonts w:ascii="Times New Roman" w:hAnsi="Times New Roman"/>
        </w:rPr>
        <w:t>5</w:t>
      </w:r>
      <w:r>
        <w:rPr>
          <w:rFonts w:ascii="Times New Roman" w:hAnsi="Times New Roman" w:hint="eastAsia"/>
        </w:rPr>
        <w:t>）冷却塔侧板、底盆、中间</w:t>
      </w:r>
      <w:proofErr w:type="gramStart"/>
      <w:r>
        <w:rPr>
          <w:rFonts w:ascii="Times New Roman" w:hAnsi="Times New Roman" w:hint="eastAsia"/>
        </w:rPr>
        <w:t>隔板及播水盆</w:t>
      </w:r>
      <w:proofErr w:type="gramEnd"/>
      <w:r>
        <w:rPr>
          <w:rFonts w:ascii="Times New Roman" w:hAnsi="Times New Roman" w:hint="eastAsia"/>
        </w:rPr>
        <w:t>全部采用建议采用玻璃钢材质，冷却塔玻璃钢材质及厚度需符合</w:t>
      </w:r>
      <w:r>
        <w:rPr>
          <w:rFonts w:ascii="Times New Roman" w:hAnsi="Times New Roman" w:hint="eastAsia"/>
        </w:rPr>
        <w:t>GBT71901</w:t>
      </w:r>
      <w:r>
        <w:rPr>
          <w:rFonts w:ascii="Times New Roman" w:hAnsi="Times New Roman" w:hint="eastAsia"/>
        </w:rPr>
        <w:t>及冷却塔实际承重需求。（投标时应说明，检修及人行通道需满足人员通行部位应特别考虑承重）</w:t>
      </w:r>
      <w:r>
        <w:rPr>
          <w:rFonts w:ascii="Times New Roman" w:hAnsi="Times New Roman"/>
        </w:rPr>
        <w:t>，冷却塔材质及厚度需符合冷却塔实际承重需求。</w:t>
      </w:r>
    </w:p>
    <w:p w:rsidR="00BB6E39" w:rsidRDefault="00F638D7">
      <w:pPr>
        <w:pStyle w:val="12"/>
        <w:spacing w:line="360" w:lineRule="auto"/>
        <w:ind w:left="360"/>
        <w:rPr>
          <w:rFonts w:ascii="Times New Roman" w:hAnsi="Times New Roman"/>
        </w:rPr>
      </w:pPr>
      <w:r>
        <w:rPr>
          <w:rFonts w:ascii="Times New Roman" w:hAnsi="Times New Roman"/>
        </w:rPr>
        <w:t>6</w:t>
      </w:r>
      <w:r>
        <w:rPr>
          <w:rFonts w:ascii="Times New Roman" w:hAnsi="Times New Roman" w:hint="eastAsia"/>
        </w:rPr>
        <w:t>）</w:t>
      </w:r>
      <w:r>
        <w:rPr>
          <w:rFonts w:ascii="Times New Roman" w:hAnsi="Times New Roman"/>
        </w:rPr>
        <w:t>冷却塔塔体采用钢框架，所有钢构件采用进口</w:t>
      </w:r>
      <w:r>
        <w:rPr>
          <w:rFonts w:ascii="Times New Roman" w:hAnsi="Times New Roman"/>
        </w:rPr>
        <w:t>Z700</w:t>
      </w:r>
      <w:r>
        <w:rPr>
          <w:rFonts w:ascii="Times New Roman" w:hAnsi="Times New Roman"/>
        </w:rPr>
        <w:t>热浸镀锌（提供材质证明文件），符合国家标准，保证塔体承重满足要求，紧固件采用不锈钢</w:t>
      </w:r>
      <w:r>
        <w:rPr>
          <w:rFonts w:ascii="Times New Roman" w:hAnsi="Times New Roman" w:hint="eastAsia"/>
        </w:rPr>
        <w:t>（</w:t>
      </w:r>
      <w:r>
        <w:rPr>
          <w:rFonts w:ascii="Times New Roman" w:hAnsi="Times New Roman" w:hint="eastAsia"/>
        </w:rPr>
        <w:t>3</w:t>
      </w:r>
      <w:r>
        <w:rPr>
          <w:rFonts w:ascii="Times New Roman" w:hAnsi="Times New Roman"/>
        </w:rPr>
        <w:t>04</w:t>
      </w:r>
      <w:r>
        <w:rPr>
          <w:rFonts w:ascii="Times New Roman" w:hAnsi="Times New Roman" w:hint="eastAsia"/>
        </w:rPr>
        <w:t>）</w:t>
      </w:r>
      <w:r>
        <w:rPr>
          <w:rFonts w:ascii="Times New Roman" w:hAnsi="Times New Roman"/>
        </w:rPr>
        <w:t>材质，须保证冷却水接管、塔体、塔底、塔壁等连接的可靠固定。</w:t>
      </w:r>
    </w:p>
    <w:p w:rsidR="00BB6E39" w:rsidRDefault="00F638D7">
      <w:pPr>
        <w:pStyle w:val="12"/>
        <w:spacing w:line="360" w:lineRule="auto"/>
        <w:ind w:left="360"/>
        <w:rPr>
          <w:rFonts w:ascii="Times New Roman" w:hAnsi="Times New Roman"/>
        </w:rPr>
      </w:pPr>
      <w:r>
        <w:rPr>
          <w:rFonts w:ascii="Times New Roman" w:hAnsi="Times New Roman"/>
        </w:rPr>
        <w:t>7</w:t>
      </w:r>
      <w:r>
        <w:rPr>
          <w:rFonts w:ascii="Times New Roman" w:hAnsi="Times New Roman" w:hint="eastAsia"/>
        </w:rPr>
        <w:t>）</w:t>
      </w:r>
      <w:r>
        <w:rPr>
          <w:rFonts w:ascii="Times New Roman" w:hAnsi="Times New Roman"/>
        </w:rPr>
        <w:t>冷却塔壳体面板应采用不锈钢</w:t>
      </w:r>
      <w:r>
        <w:rPr>
          <w:rFonts w:ascii="Times New Roman" w:hAnsi="Times New Roman" w:hint="eastAsia"/>
        </w:rPr>
        <w:t>（</w:t>
      </w:r>
      <w:r>
        <w:rPr>
          <w:rFonts w:ascii="Times New Roman" w:hAnsi="Times New Roman" w:hint="eastAsia"/>
        </w:rPr>
        <w:t>3</w:t>
      </w:r>
      <w:r>
        <w:rPr>
          <w:rFonts w:ascii="Times New Roman" w:hAnsi="Times New Roman"/>
        </w:rPr>
        <w:t>04</w:t>
      </w:r>
      <w:r>
        <w:rPr>
          <w:rFonts w:ascii="Times New Roman" w:hAnsi="Times New Roman" w:hint="eastAsia"/>
        </w:rPr>
        <w:t>）</w:t>
      </w:r>
      <w:r>
        <w:rPr>
          <w:rFonts w:ascii="Times New Roman" w:hAnsi="Times New Roman"/>
        </w:rPr>
        <w:t>螺栓及弹簧垫片连接，壁板与框架结构应采用不锈钢</w:t>
      </w:r>
      <w:r>
        <w:rPr>
          <w:rFonts w:ascii="Times New Roman" w:hAnsi="Times New Roman" w:hint="eastAsia"/>
        </w:rPr>
        <w:t>（</w:t>
      </w:r>
      <w:r>
        <w:rPr>
          <w:rFonts w:ascii="Times New Roman" w:hAnsi="Times New Roman" w:hint="eastAsia"/>
        </w:rPr>
        <w:t>3</w:t>
      </w:r>
      <w:r>
        <w:rPr>
          <w:rFonts w:ascii="Times New Roman" w:hAnsi="Times New Roman"/>
        </w:rPr>
        <w:t>04</w:t>
      </w:r>
      <w:r>
        <w:rPr>
          <w:rFonts w:ascii="Times New Roman" w:hAnsi="Times New Roman" w:hint="eastAsia"/>
        </w:rPr>
        <w:t>）</w:t>
      </w:r>
      <w:r>
        <w:rPr>
          <w:rFonts w:ascii="Times New Roman" w:hAnsi="Times New Roman"/>
        </w:rPr>
        <w:t>螺栓连接方式（不允许使用自攻丝）</w:t>
      </w:r>
    </w:p>
    <w:p w:rsidR="00BB6E39" w:rsidRDefault="00F638D7">
      <w:pPr>
        <w:pStyle w:val="12"/>
        <w:spacing w:line="360" w:lineRule="auto"/>
        <w:ind w:left="360"/>
        <w:rPr>
          <w:rFonts w:ascii="Times New Roman" w:hAnsi="Times New Roman"/>
        </w:rPr>
      </w:pPr>
      <w:r>
        <w:rPr>
          <w:rFonts w:ascii="Times New Roman" w:hAnsi="Times New Roman"/>
        </w:rPr>
        <w:t>8</w:t>
      </w:r>
      <w:r>
        <w:rPr>
          <w:rFonts w:ascii="Times New Roman" w:hAnsi="Times New Roman" w:hint="eastAsia"/>
        </w:rPr>
        <w:t>）</w:t>
      </w:r>
      <w:r>
        <w:rPr>
          <w:rFonts w:ascii="Times New Roman" w:hAnsi="Times New Roman"/>
        </w:rPr>
        <w:t>在所有维修的设备及零件位置必须提供安全可靠的检修通道如：梯子、走道等，其尺寸应符合人体工程学。</w:t>
      </w:r>
    </w:p>
    <w:p w:rsidR="00BB6E39" w:rsidRDefault="00F638D7">
      <w:pPr>
        <w:pStyle w:val="12"/>
        <w:spacing w:line="360" w:lineRule="auto"/>
        <w:ind w:left="360"/>
        <w:rPr>
          <w:rFonts w:ascii="Times New Roman" w:hAnsi="Times New Roman"/>
        </w:rPr>
      </w:pPr>
      <w:r>
        <w:rPr>
          <w:rFonts w:ascii="Times New Roman" w:hAnsi="Times New Roman"/>
        </w:rPr>
        <w:t>9</w:t>
      </w:r>
      <w:r>
        <w:rPr>
          <w:rFonts w:ascii="Times New Roman" w:hAnsi="Times New Roman" w:hint="eastAsia"/>
        </w:rPr>
        <w:t>）冷却塔设置检修门</w:t>
      </w:r>
      <w:r>
        <w:rPr>
          <w:rFonts w:ascii="Times New Roman" w:hAnsi="Times New Roman" w:hint="eastAsia"/>
        </w:rPr>
        <w:t>(</w:t>
      </w:r>
      <w:r>
        <w:rPr>
          <w:rFonts w:ascii="Times New Roman" w:hAnsi="Times New Roman" w:hint="eastAsia"/>
        </w:rPr>
        <w:t>检修门材质为不锈钢</w:t>
      </w:r>
      <w:r>
        <w:rPr>
          <w:rFonts w:ascii="Times New Roman" w:hAnsi="Times New Roman" w:hint="eastAsia"/>
        </w:rPr>
        <w:t>)</w:t>
      </w:r>
      <w:r>
        <w:rPr>
          <w:rFonts w:ascii="Times New Roman" w:hAnsi="Times New Roman" w:hint="eastAsia"/>
        </w:rPr>
        <w:t>，便于冷却塔内部的检修，冷却塔配备直爬梯</w:t>
      </w:r>
      <w:r>
        <w:rPr>
          <w:rFonts w:ascii="Times New Roman" w:hAnsi="Times New Roman" w:hint="eastAsia"/>
        </w:rPr>
        <w:t>(</w:t>
      </w:r>
      <w:proofErr w:type="gramStart"/>
      <w:r>
        <w:rPr>
          <w:rFonts w:ascii="Times New Roman" w:hAnsi="Times New Roman" w:hint="eastAsia"/>
        </w:rPr>
        <w:t>带护笼</w:t>
      </w:r>
      <w:r>
        <w:rPr>
          <w:rFonts w:ascii="Times New Roman" w:hAnsi="Times New Roman" w:hint="eastAsia"/>
        </w:rPr>
        <w:t>)</w:t>
      </w:r>
      <w:proofErr w:type="gramEnd"/>
      <w:r>
        <w:rPr>
          <w:rFonts w:ascii="Times New Roman" w:hAnsi="Times New Roman" w:hint="eastAsia"/>
        </w:rPr>
        <w:t>，冷却塔上部安装不低于</w:t>
      </w:r>
      <w:r>
        <w:rPr>
          <w:rFonts w:ascii="Times New Roman" w:hAnsi="Times New Roman" w:hint="eastAsia"/>
        </w:rPr>
        <w:t>1.2</w:t>
      </w:r>
      <w:r>
        <w:rPr>
          <w:rFonts w:ascii="Times New Roman" w:hAnsi="Times New Roman" w:hint="eastAsia"/>
        </w:rPr>
        <w:t>米的镀锌钢护栏，便于冷却塔上部结构的检修。</w:t>
      </w:r>
    </w:p>
    <w:p w:rsidR="00BB6E39" w:rsidRDefault="00F638D7">
      <w:pPr>
        <w:pStyle w:val="12"/>
        <w:spacing w:line="360" w:lineRule="auto"/>
        <w:ind w:left="360"/>
        <w:rPr>
          <w:rFonts w:ascii="Times New Roman" w:hAnsi="Times New Roman"/>
        </w:rPr>
      </w:pPr>
      <w:r>
        <w:rPr>
          <w:rFonts w:ascii="Times New Roman" w:hAnsi="Times New Roman" w:hint="eastAsia"/>
        </w:rPr>
        <w:t>10</w:t>
      </w:r>
      <w:r>
        <w:rPr>
          <w:rFonts w:ascii="Times New Roman" w:hAnsi="Times New Roman" w:hint="eastAsia"/>
        </w:rPr>
        <w:t>）玻璃钢材质侧板</w:t>
      </w:r>
      <w:r>
        <w:rPr>
          <w:rFonts w:ascii="Times New Roman" w:hAnsi="Times New Roman"/>
        </w:rPr>
        <w:t>厚度</w:t>
      </w:r>
      <w:r>
        <w:rPr>
          <w:rFonts w:ascii="Times New Roman" w:hAnsi="Times New Roman"/>
        </w:rPr>
        <w:t>≥2</w:t>
      </w:r>
      <w:r>
        <w:rPr>
          <w:rFonts w:ascii="Times New Roman" w:hAnsi="Times New Roman" w:hint="eastAsia"/>
        </w:rPr>
        <w:t>.</w:t>
      </w:r>
      <w:r>
        <w:rPr>
          <w:rFonts w:ascii="Times New Roman" w:hAnsi="Times New Roman"/>
        </w:rPr>
        <w:t>5mm</w:t>
      </w:r>
      <w:r>
        <w:rPr>
          <w:rFonts w:ascii="Times New Roman" w:hAnsi="Times New Roman"/>
        </w:rPr>
        <w:t>。</w:t>
      </w:r>
    </w:p>
    <w:p w:rsidR="00BB6E39" w:rsidRDefault="00F638D7">
      <w:pPr>
        <w:pStyle w:val="12"/>
        <w:spacing w:line="360" w:lineRule="auto"/>
        <w:ind w:left="360"/>
        <w:rPr>
          <w:rFonts w:ascii="Times New Roman" w:hAnsi="Times New Roman"/>
        </w:rPr>
      </w:pPr>
      <w:r>
        <w:rPr>
          <w:rFonts w:ascii="Times New Roman" w:hAnsi="Times New Roman" w:hint="eastAsia"/>
        </w:rPr>
        <w:t>11</w:t>
      </w:r>
      <w:r>
        <w:rPr>
          <w:rFonts w:ascii="Times New Roman" w:hAnsi="Times New Roman" w:hint="eastAsia"/>
        </w:rPr>
        <w:t>）</w:t>
      </w:r>
      <w:r>
        <w:rPr>
          <w:rFonts w:ascii="Times New Roman" w:hAnsi="Times New Roman"/>
        </w:rPr>
        <w:t>风筒上应设置钢网，防止异物坠落，保护电机和风机。</w:t>
      </w:r>
      <w:r>
        <w:rPr>
          <w:rFonts w:ascii="Times New Roman" w:hAnsi="Times New Roman"/>
        </w:rPr>
        <w:t xml:space="preserve"> </w:t>
      </w:r>
    </w:p>
    <w:p w:rsidR="00BB6E39" w:rsidRDefault="00F638D7">
      <w:pPr>
        <w:pStyle w:val="12"/>
        <w:spacing w:line="360" w:lineRule="auto"/>
        <w:ind w:left="360"/>
        <w:rPr>
          <w:rFonts w:ascii="Times New Roman" w:hAnsi="Times New Roman"/>
        </w:rPr>
      </w:pPr>
      <w:r>
        <w:rPr>
          <w:rFonts w:ascii="Times New Roman" w:hAnsi="Times New Roman" w:hint="eastAsia"/>
        </w:rPr>
        <w:t>12</w:t>
      </w:r>
      <w:r>
        <w:rPr>
          <w:rFonts w:ascii="Times New Roman" w:hAnsi="Times New Roman" w:hint="eastAsia"/>
        </w:rPr>
        <w:t>）</w:t>
      </w:r>
      <w:r>
        <w:rPr>
          <w:rFonts w:ascii="Times New Roman" w:hAnsi="Times New Roman"/>
        </w:rPr>
        <w:t>所有的动力传动部件均承载在塔体钢结构上，不允许承载在塔体本体上。</w:t>
      </w:r>
    </w:p>
    <w:p w:rsidR="00BB6E39" w:rsidRDefault="00F638D7">
      <w:pPr>
        <w:pStyle w:val="12"/>
        <w:adjustRightInd/>
        <w:snapToGrid/>
        <w:spacing w:line="360" w:lineRule="auto"/>
        <w:ind w:left="360"/>
        <w:rPr>
          <w:rFonts w:ascii="Times New Roman" w:hAnsi="Times New Roman"/>
        </w:rPr>
      </w:pPr>
      <w:r>
        <w:rPr>
          <w:rFonts w:ascii="Times New Roman" w:hAnsi="Times New Roman" w:hint="eastAsia"/>
        </w:rPr>
        <w:t>13</w:t>
      </w:r>
      <w:r>
        <w:rPr>
          <w:rFonts w:ascii="Times New Roman" w:hAnsi="Times New Roman" w:hint="eastAsia"/>
        </w:rPr>
        <w:t>）</w:t>
      </w:r>
      <w:r>
        <w:rPr>
          <w:rFonts w:ascii="Times New Roman" w:hAnsi="Times New Roman"/>
        </w:rPr>
        <w:t>提供塔体抗风压检测报告及塔体抗震烈度检测报告。</w:t>
      </w:r>
    </w:p>
    <w:p w:rsidR="00BB6E39" w:rsidRDefault="00F638D7">
      <w:pPr>
        <w:pStyle w:val="12"/>
        <w:adjustRightInd/>
        <w:snapToGrid/>
        <w:spacing w:line="360" w:lineRule="auto"/>
        <w:ind w:left="360"/>
        <w:rPr>
          <w:rFonts w:ascii="Times New Roman" w:hAnsi="Times New Roman"/>
        </w:rPr>
      </w:pPr>
      <w:r>
        <w:rPr>
          <w:rFonts w:ascii="Times New Roman" w:hAnsi="Times New Roman"/>
        </w:rPr>
        <w:t>14</w:t>
      </w:r>
      <w:r>
        <w:rPr>
          <w:rFonts w:ascii="Times New Roman" w:hAnsi="Times New Roman" w:hint="eastAsia"/>
        </w:rPr>
        <w:t>）每两塔之间应设置检修门，当冷却塔检修时，需关闭此门。</w:t>
      </w:r>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风机</w:t>
      </w:r>
    </w:p>
    <w:p w:rsidR="00BB6E39" w:rsidRDefault="00F638D7">
      <w:pPr>
        <w:pStyle w:val="12"/>
        <w:adjustRightInd/>
        <w:snapToGrid/>
        <w:spacing w:line="360" w:lineRule="auto"/>
        <w:ind w:left="360"/>
        <w:rPr>
          <w:rFonts w:ascii="Times New Roman" w:hAnsi="Times New Roman"/>
        </w:rPr>
      </w:pPr>
      <w:r>
        <w:rPr>
          <w:rFonts w:ascii="Times New Roman" w:hAnsi="Times New Roman" w:hint="eastAsia"/>
        </w:rPr>
        <w:t>1</w:t>
      </w:r>
      <w:r>
        <w:rPr>
          <w:rFonts w:ascii="Times New Roman" w:hAnsi="Times New Roman" w:hint="eastAsia"/>
        </w:rPr>
        <w:t>）采用中空机翼型低噪音风机。铝合金材质，要求强度可靠，表面光洁，各截面过渡均匀、无裂纹、缺口、毛刺、气泡等缺陷，正常使用寿命要求大于</w:t>
      </w:r>
      <w:r>
        <w:rPr>
          <w:rFonts w:ascii="Times New Roman" w:hAnsi="Times New Roman"/>
        </w:rPr>
        <w:t>15</w:t>
      </w:r>
      <w:r>
        <w:rPr>
          <w:rFonts w:ascii="Times New Roman" w:hAnsi="Times New Roman"/>
        </w:rPr>
        <w:t>年。风机减速机轴承</w:t>
      </w:r>
      <w:r>
        <w:rPr>
          <w:rFonts w:ascii="Times New Roman" w:hAnsi="Times New Roman"/>
        </w:rPr>
        <w:lastRenderedPageBreak/>
        <w:t>须选</w:t>
      </w:r>
      <w:r>
        <w:rPr>
          <w:rFonts w:ascii="Times New Roman" w:hAnsi="Times New Roman"/>
          <w:b/>
        </w:rPr>
        <w:t>NSK</w:t>
      </w:r>
      <w:r>
        <w:rPr>
          <w:rFonts w:ascii="Times New Roman" w:hAnsi="Times New Roman"/>
        </w:rPr>
        <w:t>或者</w:t>
      </w:r>
      <w:r>
        <w:rPr>
          <w:rFonts w:ascii="Times New Roman" w:hAnsi="Times New Roman"/>
          <w:b/>
        </w:rPr>
        <w:t>SKF</w:t>
      </w:r>
      <w:r>
        <w:rPr>
          <w:rFonts w:ascii="Times New Roman" w:hAnsi="Times New Roman"/>
        </w:rPr>
        <w:t>进口品牌。</w:t>
      </w:r>
    </w:p>
    <w:p w:rsidR="00BB6E39" w:rsidRDefault="00F638D7">
      <w:pPr>
        <w:pStyle w:val="12"/>
        <w:adjustRightInd/>
        <w:snapToGrid/>
        <w:spacing w:line="360" w:lineRule="auto"/>
        <w:rPr>
          <w:rFonts w:ascii="Times New Roman" w:hAnsi="Times New Roman"/>
        </w:rPr>
      </w:pPr>
      <w:r>
        <w:rPr>
          <w:rFonts w:ascii="Times New Roman" w:hAnsi="Times New Roman"/>
        </w:rPr>
        <w:tab/>
        <w:t>2</w:t>
      </w:r>
      <w:r>
        <w:rPr>
          <w:rFonts w:ascii="Times New Roman" w:hAnsi="Times New Roman" w:hint="eastAsia"/>
        </w:rPr>
        <w:t>）风机叶片采用模压成型，叶片圆滑成流线型，外表光洁无裂缝、缺口、毛刺等缺陷。风机的叶轮出厂前经动、静平衡试验。叶片及轮毂采用等力矩设计，叶片角度可根据所需风量进行调整。</w:t>
      </w:r>
    </w:p>
    <w:p w:rsidR="00BB6E39" w:rsidRDefault="00F638D7">
      <w:pPr>
        <w:pStyle w:val="12"/>
        <w:adjustRightInd/>
        <w:snapToGrid/>
        <w:spacing w:line="360" w:lineRule="auto"/>
        <w:ind w:left="360"/>
        <w:rPr>
          <w:rFonts w:ascii="Times New Roman" w:hAnsi="Times New Roman"/>
        </w:rPr>
      </w:pPr>
      <w:r>
        <w:rPr>
          <w:rFonts w:ascii="Times New Roman" w:hAnsi="Times New Roman" w:hint="eastAsia"/>
        </w:rPr>
        <w:t>3</w:t>
      </w:r>
      <w:r>
        <w:rPr>
          <w:rFonts w:ascii="Times New Roman" w:hAnsi="Times New Roman" w:hint="eastAsia"/>
        </w:rPr>
        <w:t>）要求叶片采用铝合金材料，强度高，平衡精度好，运行可靠，使用寿命长。叶片角度可根据所需风量进行调整。风机传动系统采用皮带传动型式，皮带轮应与风机同时进行静平衡试验，皮带要有保护箱，减少由室外气候对皮带寿命造成的影响；皮带应选用高质量皮带，正常使用寿命要求大于</w:t>
      </w:r>
      <w:r>
        <w:rPr>
          <w:rFonts w:ascii="Times New Roman" w:hAnsi="Times New Roman"/>
        </w:rPr>
        <w:t>20000</w:t>
      </w:r>
      <w:r>
        <w:rPr>
          <w:rFonts w:ascii="Times New Roman" w:hAnsi="Times New Roman"/>
        </w:rPr>
        <w:t>小时；皮带品牌采用</w:t>
      </w:r>
      <w:r>
        <w:rPr>
          <w:rFonts w:ascii="Times New Roman" w:hAnsi="Times New Roman"/>
          <w:b/>
        </w:rPr>
        <w:t>日本三星</w:t>
      </w:r>
      <w:r>
        <w:rPr>
          <w:rFonts w:ascii="Times New Roman" w:hAnsi="Times New Roman"/>
        </w:rPr>
        <w:t>、</w:t>
      </w:r>
      <w:r>
        <w:rPr>
          <w:rFonts w:ascii="Times New Roman" w:hAnsi="Times New Roman"/>
          <w:b/>
        </w:rPr>
        <w:t>德国马牌</w:t>
      </w:r>
      <w:r>
        <w:rPr>
          <w:rFonts w:ascii="Times New Roman" w:hAnsi="Times New Roman"/>
        </w:rPr>
        <w:t>、</w:t>
      </w:r>
      <w:r>
        <w:rPr>
          <w:rFonts w:ascii="Times New Roman" w:hAnsi="Times New Roman"/>
          <w:b/>
        </w:rPr>
        <w:t>美国盖茨</w:t>
      </w:r>
      <w:r>
        <w:rPr>
          <w:rFonts w:ascii="Times New Roman" w:hAnsi="Times New Roman"/>
        </w:rPr>
        <w:t>。</w:t>
      </w:r>
    </w:p>
    <w:p w:rsidR="00BB6E39" w:rsidRDefault="00F638D7">
      <w:pPr>
        <w:pStyle w:val="12"/>
        <w:adjustRightInd/>
        <w:snapToGrid/>
        <w:spacing w:line="360" w:lineRule="auto"/>
        <w:ind w:left="360"/>
        <w:rPr>
          <w:rFonts w:ascii="Times New Roman" w:hAnsi="Times New Roman"/>
        </w:rPr>
      </w:pPr>
      <w:r>
        <w:rPr>
          <w:rFonts w:ascii="Times New Roman" w:hAnsi="Times New Roman" w:hint="eastAsia"/>
        </w:rPr>
        <w:t>4</w:t>
      </w:r>
      <w:r>
        <w:rPr>
          <w:rFonts w:ascii="Times New Roman" w:hAnsi="Times New Roman" w:hint="eastAsia"/>
        </w:rPr>
        <w:t>）风机噪音，采用低噪声冷却塔，</w:t>
      </w:r>
      <w:r>
        <w:rPr>
          <w:rFonts w:ascii="Times New Roman" w:hAnsi="Times New Roman"/>
        </w:rPr>
        <w:t>不大于</w:t>
      </w:r>
      <w:r>
        <w:rPr>
          <w:rFonts w:ascii="Times New Roman" w:hAnsi="Times New Roman"/>
        </w:rPr>
        <w:t>70dB</w:t>
      </w:r>
      <w:r>
        <w:rPr>
          <w:rFonts w:ascii="Times New Roman" w:hAnsi="Times New Roman"/>
        </w:rPr>
        <w:t>。风机、皮带传动装置须自带安全保护装置，材质为</w:t>
      </w:r>
      <w:r>
        <w:rPr>
          <w:rFonts w:ascii="Times New Roman" w:hAnsi="Times New Roman" w:hint="eastAsia"/>
        </w:rPr>
        <w:t>p</w:t>
      </w:r>
      <w:r>
        <w:rPr>
          <w:rFonts w:ascii="Times New Roman" w:hAnsi="Times New Roman"/>
        </w:rPr>
        <w:t>p(</w:t>
      </w:r>
      <w:r>
        <w:rPr>
          <w:rFonts w:ascii="Times New Roman" w:hAnsi="Times New Roman" w:hint="eastAsia"/>
        </w:rPr>
        <w:t>阻燃等级</w:t>
      </w:r>
      <w:r>
        <w:rPr>
          <w:rFonts w:ascii="Times New Roman" w:hAnsi="Times New Roman"/>
          <w:b/>
        </w:rPr>
        <w:t>UL94 V0</w:t>
      </w:r>
      <w:r>
        <w:rPr>
          <w:rFonts w:ascii="Times New Roman" w:hAnsi="Times New Roman"/>
        </w:rPr>
        <w:t>级</w:t>
      </w:r>
      <w:r>
        <w:rPr>
          <w:rFonts w:ascii="Times New Roman" w:hAnsi="Times New Roman"/>
        </w:rPr>
        <w:t>)</w:t>
      </w:r>
      <w:r>
        <w:rPr>
          <w:rFonts w:ascii="Times New Roman" w:hAnsi="Times New Roman"/>
        </w:rPr>
        <w:t>，防护方式为全包裹式。</w:t>
      </w:r>
    </w:p>
    <w:p w:rsidR="00BB6E39" w:rsidRDefault="00F638D7">
      <w:pPr>
        <w:pStyle w:val="12"/>
        <w:adjustRightInd/>
        <w:snapToGrid/>
        <w:spacing w:line="360" w:lineRule="auto"/>
        <w:ind w:left="360"/>
        <w:rPr>
          <w:rFonts w:ascii="Times New Roman" w:hAnsi="Times New Roman"/>
        </w:rPr>
      </w:pPr>
      <w:r>
        <w:rPr>
          <w:rFonts w:ascii="Times New Roman" w:hAnsi="Times New Roman" w:hint="eastAsia"/>
        </w:rPr>
        <w:t>5</w:t>
      </w:r>
      <w:r>
        <w:rPr>
          <w:rFonts w:ascii="Times New Roman" w:hAnsi="Times New Roman" w:hint="eastAsia"/>
        </w:rPr>
        <w:t>）风机应能具有反转功能，反转时长可满足</w:t>
      </w:r>
      <w:r>
        <w:rPr>
          <w:rFonts w:ascii="Times New Roman" w:hAnsi="Times New Roman" w:hint="eastAsia"/>
        </w:rPr>
        <w:t>10</w:t>
      </w:r>
      <w:r>
        <w:rPr>
          <w:rFonts w:ascii="Times New Roman" w:hAnsi="Times New Roman" w:hint="eastAsia"/>
        </w:rPr>
        <w:t>分钟。</w:t>
      </w:r>
    </w:p>
    <w:p w:rsidR="00BB6E39" w:rsidRDefault="00F638D7">
      <w:pPr>
        <w:pStyle w:val="12"/>
        <w:adjustRightInd/>
        <w:snapToGrid/>
        <w:spacing w:line="360" w:lineRule="auto"/>
        <w:ind w:left="360"/>
        <w:rPr>
          <w:rFonts w:ascii="Times New Roman" w:hAnsi="Times New Roman"/>
        </w:rPr>
      </w:pPr>
      <w:r>
        <w:rPr>
          <w:rFonts w:ascii="Times New Roman" w:hAnsi="Times New Roman" w:hint="eastAsia"/>
        </w:rPr>
        <w:t>6</w:t>
      </w:r>
      <w:r>
        <w:rPr>
          <w:rFonts w:ascii="Times New Roman" w:hAnsi="Times New Roman" w:hint="eastAsia"/>
        </w:rPr>
        <w:t>）</w:t>
      </w:r>
      <w:r>
        <w:rPr>
          <w:rFonts w:ascii="Times New Roman" w:hAnsi="Times New Roman" w:hint="eastAsia"/>
        </w:rPr>
        <w:t>2.2m/s</w:t>
      </w:r>
      <w:r>
        <w:rPr>
          <w:rFonts w:ascii="Times New Roman" w:hAnsi="Times New Roman" w:hint="eastAsia"/>
        </w:rPr>
        <w:t>≤填料截面进风风速≤</w:t>
      </w:r>
      <w:r>
        <w:rPr>
          <w:rFonts w:ascii="Times New Roman" w:hAnsi="Times New Roman" w:hint="eastAsia"/>
        </w:rPr>
        <w:t>3m/s</w:t>
      </w:r>
      <w:r>
        <w:rPr>
          <w:rFonts w:ascii="Times New Roman" w:hAnsi="Times New Roman" w:hint="eastAsia"/>
        </w:rPr>
        <w:t>。</w:t>
      </w:r>
    </w:p>
    <w:p w:rsidR="00BB6E39" w:rsidRDefault="00F638D7">
      <w:pPr>
        <w:pStyle w:val="12"/>
        <w:adjustRightInd/>
        <w:snapToGrid/>
        <w:spacing w:line="360" w:lineRule="auto"/>
        <w:ind w:left="360"/>
        <w:rPr>
          <w:rFonts w:ascii="Times New Roman" w:hAnsi="Times New Roman"/>
        </w:rPr>
      </w:pPr>
      <w:r>
        <w:rPr>
          <w:rFonts w:ascii="Times New Roman" w:hAnsi="Times New Roman" w:hint="eastAsia"/>
        </w:rPr>
        <w:t>7</w:t>
      </w:r>
      <w:r>
        <w:rPr>
          <w:rFonts w:ascii="Times New Roman" w:hAnsi="Times New Roman" w:hint="eastAsia"/>
        </w:rPr>
        <w:t>）风机带振动限位开关，监测风机振动情况，当</w:t>
      </w:r>
      <w:proofErr w:type="gramStart"/>
      <w:r>
        <w:rPr>
          <w:rFonts w:ascii="Times New Roman" w:hAnsi="Times New Roman" w:hint="eastAsia"/>
        </w:rPr>
        <w:t>振动值</w:t>
      </w:r>
      <w:proofErr w:type="gramEnd"/>
      <w:r>
        <w:rPr>
          <w:rFonts w:ascii="Times New Roman" w:hAnsi="Times New Roman" w:hint="eastAsia"/>
        </w:rPr>
        <w:t>高于设定值时，</w:t>
      </w:r>
      <w:proofErr w:type="gramStart"/>
      <w:r>
        <w:rPr>
          <w:rFonts w:ascii="Times New Roman" w:hAnsi="Times New Roman" w:hint="eastAsia"/>
        </w:rPr>
        <w:t>联锁</w:t>
      </w:r>
      <w:proofErr w:type="gramEnd"/>
      <w:r>
        <w:rPr>
          <w:rFonts w:ascii="Times New Roman" w:hAnsi="Times New Roman" w:hint="eastAsia"/>
        </w:rPr>
        <w:t>停风机，冷却塔供方需提供连锁</w:t>
      </w:r>
      <w:proofErr w:type="gramStart"/>
      <w:r>
        <w:rPr>
          <w:rFonts w:ascii="Times New Roman" w:hAnsi="Times New Roman" w:hint="eastAsia"/>
        </w:rPr>
        <w:t>自控反</w:t>
      </w:r>
      <w:proofErr w:type="gramEnd"/>
      <w:r>
        <w:rPr>
          <w:rFonts w:ascii="Times New Roman" w:hAnsi="Times New Roman" w:hint="eastAsia"/>
        </w:rPr>
        <w:t>提资图纸。</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）电机</w:t>
      </w:r>
    </w:p>
    <w:p w:rsidR="00BB6E39" w:rsidRDefault="00F638D7">
      <w:pPr>
        <w:pStyle w:val="12"/>
        <w:spacing w:line="360" w:lineRule="auto"/>
        <w:ind w:left="420"/>
        <w:rPr>
          <w:rFonts w:ascii="Times New Roman" w:hAnsi="Times New Roman"/>
        </w:rPr>
      </w:pPr>
      <w:r>
        <w:rPr>
          <w:rFonts w:ascii="Times New Roman" w:hAnsi="Times New Roman"/>
        </w:rPr>
        <w:t>1</w:t>
      </w:r>
      <w:r>
        <w:rPr>
          <w:rFonts w:ascii="Times New Roman" w:hAnsi="Times New Roman"/>
        </w:rPr>
        <w:t>）电动机选用</w:t>
      </w:r>
      <w:r>
        <w:rPr>
          <w:rFonts w:ascii="Times New Roman" w:hAnsi="Times New Roman"/>
        </w:rPr>
        <w:t>380V</w:t>
      </w:r>
      <w:r>
        <w:rPr>
          <w:rFonts w:ascii="Times New Roman" w:hAnsi="Times New Roman"/>
        </w:rPr>
        <w:t>电压供电，电源频率为</w:t>
      </w:r>
      <w:r>
        <w:rPr>
          <w:rFonts w:ascii="Times New Roman" w:hAnsi="Times New Roman"/>
        </w:rPr>
        <w:t>50Hz</w:t>
      </w:r>
      <w:r>
        <w:rPr>
          <w:rFonts w:ascii="Times New Roman" w:hAnsi="Times New Roman"/>
        </w:rPr>
        <w:t>。电动机的额定功率应大于所驱动设备最大工况下轴功率的</w:t>
      </w:r>
      <w:r>
        <w:rPr>
          <w:rFonts w:ascii="Times New Roman" w:hAnsi="Times New Roman"/>
        </w:rPr>
        <w:t>110%</w:t>
      </w:r>
      <w:r>
        <w:rPr>
          <w:rFonts w:ascii="Times New Roman" w:hAnsi="Times New Roman"/>
        </w:rPr>
        <w:t>，</w:t>
      </w:r>
      <w:r>
        <w:rPr>
          <w:rFonts w:ascii="Times New Roman" w:hAnsi="Times New Roman"/>
          <w:b/>
        </w:rPr>
        <w:t>防护等级</w:t>
      </w:r>
      <w:r>
        <w:rPr>
          <w:rFonts w:ascii="Times New Roman" w:hAnsi="Times New Roman"/>
          <w:b/>
        </w:rPr>
        <w:t>IP55</w:t>
      </w:r>
      <w:r>
        <w:rPr>
          <w:rFonts w:ascii="Times New Roman" w:hAnsi="Times New Roman"/>
        </w:rPr>
        <w:t>，采用</w:t>
      </w:r>
      <w:r>
        <w:rPr>
          <w:rFonts w:ascii="Times New Roman" w:hAnsi="Times New Roman"/>
        </w:rPr>
        <w:t>F</w:t>
      </w:r>
      <w:r>
        <w:rPr>
          <w:rFonts w:ascii="Times New Roman" w:hAnsi="Times New Roman"/>
        </w:rPr>
        <w:t>级绝缘，电动机品牌选用</w:t>
      </w:r>
      <w:r>
        <w:rPr>
          <w:rFonts w:ascii="Times New Roman" w:hAnsi="Times New Roman"/>
          <w:b/>
        </w:rPr>
        <w:t>ABB</w:t>
      </w:r>
      <w:r>
        <w:rPr>
          <w:rFonts w:ascii="Times New Roman" w:hAnsi="Times New Roman"/>
        </w:rPr>
        <w:t>、</w:t>
      </w:r>
      <w:r>
        <w:rPr>
          <w:rFonts w:ascii="Times New Roman" w:hAnsi="Times New Roman"/>
          <w:b/>
        </w:rPr>
        <w:t>西门子</w:t>
      </w:r>
      <w:r>
        <w:rPr>
          <w:rFonts w:ascii="Times New Roman" w:hAnsi="Times New Roman" w:hint="eastAsia"/>
          <w:b/>
        </w:rPr>
        <w:t>（</w:t>
      </w:r>
      <w:proofErr w:type="gramStart"/>
      <w:r>
        <w:rPr>
          <w:rFonts w:ascii="Times New Roman" w:hAnsi="Times New Roman" w:hint="eastAsia"/>
          <w:b/>
        </w:rPr>
        <w:t>含贝德</w:t>
      </w:r>
      <w:proofErr w:type="gramEnd"/>
      <w:r>
        <w:rPr>
          <w:rFonts w:ascii="Times New Roman" w:hAnsi="Times New Roman" w:hint="eastAsia"/>
          <w:b/>
        </w:rPr>
        <w:t>）</w:t>
      </w:r>
      <w:r>
        <w:rPr>
          <w:rFonts w:ascii="Times New Roman" w:hAnsi="Times New Roman"/>
        </w:rPr>
        <w:t>、</w:t>
      </w:r>
      <w:r>
        <w:rPr>
          <w:rFonts w:ascii="Times New Roman" w:hAnsi="Times New Roman"/>
          <w:b/>
        </w:rPr>
        <w:t>马拉松</w:t>
      </w:r>
      <w:r>
        <w:rPr>
          <w:rFonts w:ascii="Times New Roman" w:hAnsi="Times New Roman"/>
        </w:rPr>
        <w:t>、</w:t>
      </w:r>
      <w:r>
        <w:rPr>
          <w:rFonts w:ascii="Times New Roman" w:hAnsi="Times New Roman"/>
          <w:b/>
        </w:rPr>
        <w:t>东元</w:t>
      </w:r>
      <w:r>
        <w:rPr>
          <w:rFonts w:ascii="Times New Roman" w:hAnsi="Times New Roman"/>
        </w:rPr>
        <w:t>等节能品牌</w:t>
      </w:r>
      <w:r>
        <w:rPr>
          <w:rFonts w:cs="宋体" w:hint="eastAsia"/>
        </w:rPr>
        <w:t>，冷却塔实测耗电比不大于0.034 kw/（m3/h）。</w:t>
      </w:r>
    </w:p>
    <w:p w:rsidR="00BB6E39" w:rsidRDefault="00F638D7">
      <w:pPr>
        <w:pStyle w:val="12"/>
        <w:spacing w:line="360" w:lineRule="auto"/>
        <w:ind w:left="420"/>
        <w:rPr>
          <w:rFonts w:ascii="Times New Roman" w:hAnsi="Times New Roman"/>
        </w:rPr>
      </w:pPr>
      <w:r>
        <w:rPr>
          <w:rFonts w:ascii="Times New Roman" w:hAnsi="Times New Roman"/>
        </w:rPr>
        <w:t>2</w:t>
      </w:r>
      <w:r>
        <w:rPr>
          <w:rFonts w:ascii="Times New Roman" w:hAnsi="Times New Roman"/>
        </w:rPr>
        <w:t>）电动机选型应选高效节能全封闭防水型电机</w:t>
      </w:r>
      <w:r>
        <w:rPr>
          <w:rFonts w:ascii="Times New Roman" w:hAnsi="Times New Roman"/>
          <w:color w:val="0000FF"/>
        </w:rPr>
        <w:t>，</w:t>
      </w:r>
      <w:r>
        <w:rPr>
          <w:rFonts w:ascii="Times New Roman" w:hAnsi="Times New Roman"/>
        </w:rPr>
        <w:t>户外型，应适合户外安装及按工艺要求连续或间歇运行，并提供防雨雪罩。</w:t>
      </w:r>
      <w:r>
        <w:rPr>
          <w:rFonts w:ascii="Times New Roman" w:hAnsi="Times New Roman" w:hint="eastAsia"/>
        </w:rPr>
        <w:t>风机电机采用永磁变频电机，能效等级符合</w:t>
      </w:r>
      <w:r>
        <w:rPr>
          <w:rFonts w:hint="eastAsia"/>
        </w:rPr>
        <w:t>《永磁同步电动机能效限定值及能效等级》（</w:t>
      </w:r>
      <w:r>
        <w:rPr>
          <w:rFonts w:ascii="Times New Roman" w:hAnsi="Times New Roman"/>
        </w:rPr>
        <w:t>GB30253-2024</w:t>
      </w:r>
      <w:r>
        <w:rPr>
          <w:rFonts w:hint="eastAsia"/>
        </w:rPr>
        <w:t>）</w:t>
      </w:r>
      <w:r>
        <w:rPr>
          <w:rFonts w:ascii="Times New Roman" w:hAnsi="Times New Roman" w:hint="eastAsia"/>
        </w:rPr>
        <w:t>一级能效要求</w:t>
      </w:r>
      <w:r w:rsidR="00DB73FD">
        <w:rPr>
          <w:rFonts w:ascii="Times New Roman" w:hAnsi="Times New Roman" w:hint="eastAsia"/>
        </w:rPr>
        <w:t>，供方需提供永磁电机效率测试曲线</w:t>
      </w:r>
      <w:r>
        <w:rPr>
          <w:rFonts w:ascii="Times New Roman" w:hAnsi="Times New Roman" w:hint="eastAsia"/>
        </w:rPr>
        <w:t>。</w:t>
      </w:r>
    </w:p>
    <w:p w:rsidR="00BB6E39" w:rsidRDefault="00F638D7">
      <w:pPr>
        <w:pStyle w:val="12"/>
        <w:spacing w:line="360" w:lineRule="auto"/>
        <w:ind w:left="360"/>
        <w:rPr>
          <w:rFonts w:ascii="Times New Roman" w:hAnsi="Times New Roman"/>
        </w:rPr>
      </w:pPr>
      <w:r>
        <w:rPr>
          <w:rFonts w:ascii="Times New Roman" w:hAnsi="Times New Roman"/>
        </w:rPr>
        <w:t>3</w:t>
      </w:r>
      <w:r>
        <w:rPr>
          <w:rFonts w:ascii="Times New Roman" w:hAnsi="Times New Roman"/>
        </w:rPr>
        <w:t>）电机的最大允许振动烈度应符合</w:t>
      </w:r>
      <w:r>
        <w:rPr>
          <w:rFonts w:ascii="Times New Roman" w:hAnsi="Times New Roman"/>
        </w:rPr>
        <w:t>IEC</w:t>
      </w:r>
      <w:r>
        <w:rPr>
          <w:rFonts w:ascii="Times New Roman" w:hAnsi="Times New Roman"/>
        </w:rPr>
        <w:t>标准</w:t>
      </w:r>
      <w:r>
        <w:rPr>
          <w:rFonts w:ascii="Times New Roman" w:hAnsi="Times New Roman"/>
        </w:rPr>
        <w:t>60034</w:t>
      </w:r>
      <w:r>
        <w:rPr>
          <w:rFonts w:ascii="Times New Roman" w:hAnsi="Times New Roman"/>
        </w:rPr>
        <w:t>第</w:t>
      </w:r>
      <w:r>
        <w:rPr>
          <w:rFonts w:ascii="Times New Roman" w:hAnsi="Times New Roman"/>
        </w:rPr>
        <w:t>14</w:t>
      </w:r>
      <w:r>
        <w:rPr>
          <w:rFonts w:ascii="Times New Roman" w:hAnsi="Times New Roman"/>
        </w:rPr>
        <w:t>部分的要求。</w:t>
      </w:r>
    </w:p>
    <w:p w:rsidR="00BB6E39" w:rsidRDefault="00F638D7">
      <w:pPr>
        <w:pStyle w:val="12"/>
        <w:spacing w:line="360" w:lineRule="auto"/>
        <w:ind w:left="360"/>
        <w:rPr>
          <w:rFonts w:ascii="Times New Roman" w:hAnsi="Times New Roman"/>
        </w:rPr>
      </w:pPr>
      <w:r>
        <w:rPr>
          <w:rFonts w:ascii="Times New Roman" w:hAnsi="Times New Roman"/>
        </w:rPr>
        <w:t>4</w:t>
      </w:r>
      <w:r>
        <w:rPr>
          <w:rFonts w:ascii="Times New Roman" w:hAnsi="Times New Roman"/>
        </w:rPr>
        <w:t>）固定转向的电机的风扇旋转方向应在电机的端罩上用箭头注明，旋转方向为永久性、明显的标志。</w:t>
      </w:r>
    </w:p>
    <w:p w:rsidR="00BB6E39" w:rsidRDefault="00F638D7">
      <w:pPr>
        <w:pStyle w:val="12"/>
        <w:spacing w:line="360" w:lineRule="auto"/>
        <w:ind w:left="360"/>
        <w:rPr>
          <w:rFonts w:ascii="Times New Roman" w:hAnsi="Times New Roman"/>
        </w:rPr>
      </w:pPr>
      <w:r>
        <w:rPr>
          <w:rFonts w:ascii="Times New Roman" w:hAnsi="Times New Roman"/>
        </w:rPr>
        <w:t>5</w:t>
      </w:r>
      <w:r>
        <w:rPr>
          <w:rFonts w:ascii="Times New Roman" w:hAnsi="Times New Roman"/>
        </w:rPr>
        <w:t>）</w:t>
      </w:r>
      <w:r>
        <w:rPr>
          <w:rFonts w:ascii="Times New Roman" w:hAnsi="Times New Roman" w:hint="eastAsia"/>
        </w:rPr>
        <w:t>供方</w:t>
      </w:r>
      <w:r>
        <w:rPr>
          <w:rFonts w:ascii="Times New Roman" w:hAnsi="Times New Roman"/>
        </w:rPr>
        <w:t>所提供的电动机应满足下面所列规范和标准的要求，但不限于此，且按最新标准执行。</w:t>
      </w:r>
    </w:p>
    <w:p w:rsidR="00BB6E39" w:rsidRDefault="00F638D7">
      <w:pPr>
        <w:pStyle w:val="12"/>
        <w:spacing w:line="360" w:lineRule="auto"/>
        <w:ind w:left="360"/>
        <w:rPr>
          <w:rFonts w:ascii="Times New Roman" w:hAnsi="Times New Roman"/>
        </w:rPr>
      </w:pPr>
      <w:r>
        <w:rPr>
          <w:rFonts w:ascii="Times New Roman" w:hAnsi="Times New Roman" w:hint="eastAsia"/>
        </w:rPr>
        <w:t>GB/7</w:t>
      </w:r>
      <w:r>
        <w:rPr>
          <w:rFonts w:ascii="Times New Roman" w:hAnsi="Times New Roman"/>
        </w:rPr>
        <w:t>060</w:t>
      </w:r>
      <w:r>
        <w:rPr>
          <w:rFonts w:ascii="Times New Roman" w:hAnsi="Times New Roman" w:hint="eastAsia"/>
        </w:rPr>
        <w:t xml:space="preserve">   </w:t>
      </w:r>
      <w:r>
        <w:rPr>
          <w:rFonts w:ascii="Times New Roman" w:hAnsi="Times New Roman" w:hint="eastAsia"/>
        </w:rPr>
        <w:t>旋转电机基本技术要求</w:t>
      </w:r>
    </w:p>
    <w:p w:rsidR="00BB6E39" w:rsidRDefault="00F638D7">
      <w:pPr>
        <w:pStyle w:val="12"/>
        <w:spacing w:line="360" w:lineRule="auto"/>
        <w:ind w:left="360"/>
        <w:rPr>
          <w:rFonts w:ascii="Times New Roman" w:hAnsi="Times New Roman"/>
        </w:rPr>
      </w:pPr>
      <w:r>
        <w:rPr>
          <w:rFonts w:ascii="Times New Roman" w:hAnsi="Times New Roman" w:hint="eastAsia"/>
        </w:rPr>
        <w:t>GB/T997</w:t>
      </w:r>
      <w:r>
        <w:rPr>
          <w:rFonts w:ascii="Times New Roman" w:hAnsi="Times New Roman" w:hint="eastAsia"/>
        </w:rPr>
        <w:tab/>
      </w:r>
      <w:r>
        <w:rPr>
          <w:rFonts w:ascii="Times New Roman" w:hAnsi="Times New Roman" w:hint="eastAsia"/>
        </w:rPr>
        <w:t>旋转电机结构型式、安装型式及接线盒位置的分类（</w:t>
      </w:r>
      <w:r>
        <w:rPr>
          <w:rFonts w:ascii="Times New Roman" w:hAnsi="Times New Roman" w:hint="eastAsia"/>
        </w:rPr>
        <w:t>IM</w:t>
      </w:r>
      <w:r>
        <w:rPr>
          <w:rFonts w:ascii="Times New Roman" w:hAnsi="Times New Roman" w:hint="eastAsia"/>
        </w:rPr>
        <w:t>代码</w:t>
      </w:r>
      <w:r>
        <w:rPr>
          <w:rFonts w:ascii="Times New Roman" w:hAnsi="Times New Roman" w:hint="eastAsia"/>
        </w:rPr>
        <w:t>)</w:t>
      </w:r>
    </w:p>
    <w:p w:rsidR="00BB6E39" w:rsidRDefault="00F638D7">
      <w:pPr>
        <w:pStyle w:val="12"/>
        <w:spacing w:line="360" w:lineRule="auto"/>
        <w:ind w:left="360"/>
        <w:rPr>
          <w:rFonts w:ascii="Times New Roman" w:hAnsi="Times New Roman"/>
        </w:rPr>
      </w:pPr>
      <w:r>
        <w:rPr>
          <w:rFonts w:ascii="Times New Roman" w:hAnsi="Times New Roman" w:hint="eastAsia"/>
        </w:rPr>
        <w:lastRenderedPageBreak/>
        <w:t xml:space="preserve">GB/T1971 </w:t>
      </w:r>
      <w:r>
        <w:rPr>
          <w:rFonts w:ascii="Times New Roman" w:hAnsi="Times New Roman" w:hint="eastAsia"/>
        </w:rPr>
        <w:t>电机线</w:t>
      </w:r>
      <w:proofErr w:type="gramStart"/>
      <w:r>
        <w:rPr>
          <w:rFonts w:ascii="Times New Roman" w:hAnsi="Times New Roman" w:hint="eastAsia"/>
        </w:rPr>
        <w:t>端标志</w:t>
      </w:r>
      <w:proofErr w:type="gramEnd"/>
      <w:r>
        <w:rPr>
          <w:rFonts w:ascii="Times New Roman" w:hAnsi="Times New Roman" w:hint="eastAsia"/>
        </w:rPr>
        <w:t>与旋转方向</w:t>
      </w:r>
    </w:p>
    <w:p w:rsidR="00BB6E39" w:rsidRDefault="00F638D7">
      <w:pPr>
        <w:pStyle w:val="12"/>
        <w:spacing w:line="360" w:lineRule="auto"/>
        <w:ind w:left="360"/>
        <w:rPr>
          <w:rFonts w:ascii="Times New Roman" w:hAnsi="Times New Roman"/>
        </w:rPr>
      </w:pPr>
      <w:r>
        <w:rPr>
          <w:rFonts w:ascii="Times New Roman" w:hAnsi="Times New Roman" w:hint="eastAsia"/>
        </w:rPr>
        <w:t xml:space="preserve">GB/T1993 </w:t>
      </w:r>
      <w:r>
        <w:rPr>
          <w:rFonts w:ascii="Times New Roman" w:hAnsi="Times New Roman" w:hint="eastAsia"/>
        </w:rPr>
        <w:t>电机冷却方法</w:t>
      </w:r>
    </w:p>
    <w:p w:rsidR="00BB6E39" w:rsidRDefault="00F638D7">
      <w:pPr>
        <w:pStyle w:val="12"/>
        <w:spacing w:line="360" w:lineRule="auto"/>
        <w:ind w:left="360"/>
        <w:rPr>
          <w:rFonts w:ascii="Times New Roman" w:hAnsi="Times New Roman"/>
        </w:rPr>
      </w:pPr>
      <w:r>
        <w:rPr>
          <w:rFonts w:ascii="Times New Roman" w:hAnsi="Times New Roman" w:hint="eastAsia"/>
        </w:rPr>
        <w:t>GB/T4942</w:t>
      </w:r>
      <w:r>
        <w:rPr>
          <w:rFonts w:ascii="Times New Roman" w:hAnsi="Times New Roman" w:hint="eastAsia"/>
        </w:rPr>
        <w:tab/>
        <w:t xml:space="preserve"> </w:t>
      </w:r>
      <w:r>
        <w:rPr>
          <w:rFonts w:ascii="Times New Roman" w:hAnsi="Times New Roman" w:hint="eastAsia"/>
        </w:rPr>
        <w:t>电机外壳分级</w:t>
      </w:r>
    </w:p>
    <w:p w:rsidR="00BB6E39" w:rsidRDefault="00F638D7">
      <w:pPr>
        <w:pStyle w:val="12"/>
        <w:spacing w:line="360" w:lineRule="auto"/>
        <w:ind w:left="360"/>
        <w:rPr>
          <w:rFonts w:ascii="Times New Roman" w:hAnsi="Times New Roman"/>
        </w:rPr>
      </w:pPr>
      <w:r>
        <w:rPr>
          <w:rFonts w:ascii="Times New Roman" w:hAnsi="Times New Roman" w:hint="eastAsia"/>
        </w:rPr>
        <w:t>GB/T10068</w:t>
      </w:r>
      <w:r>
        <w:rPr>
          <w:rFonts w:ascii="Times New Roman" w:hAnsi="Times New Roman" w:hint="eastAsia"/>
        </w:rPr>
        <w:t>轴中心高为</w:t>
      </w:r>
      <w:r>
        <w:rPr>
          <w:rFonts w:ascii="Times New Roman" w:hAnsi="Times New Roman" w:hint="eastAsia"/>
        </w:rPr>
        <w:t>56mm</w:t>
      </w:r>
      <w:r>
        <w:rPr>
          <w:rFonts w:ascii="Times New Roman" w:hAnsi="Times New Roman" w:hint="eastAsia"/>
        </w:rPr>
        <w:t>及以上电机的机械振动</w:t>
      </w:r>
      <w:r>
        <w:rPr>
          <w:rFonts w:ascii="Times New Roman" w:hAnsi="Times New Roman" w:hint="eastAsia"/>
        </w:rPr>
        <w:t xml:space="preserve"> </w:t>
      </w:r>
      <w:r>
        <w:rPr>
          <w:rFonts w:ascii="Times New Roman" w:hAnsi="Times New Roman" w:hint="eastAsia"/>
        </w:rPr>
        <w:t>振动的测量、评定及限值</w:t>
      </w:r>
    </w:p>
    <w:p w:rsidR="00BB6E39" w:rsidRDefault="00F638D7">
      <w:pPr>
        <w:pStyle w:val="12"/>
        <w:spacing w:line="360" w:lineRule="auto"/>
        <w:ind w:left="360"/>
        <w:rPr>
          <w:rFonts w:ascii="Times New Roman" w:hAnsi="Times New Roman"/>
        </w:rPr>
      </w:pPr>
      <w:r>
        <w:rPr>
          <w:rFonts w:ascii="Times New Roman" w:hAnsi="Times New Roman" w:hint="eastAsia"/>
        </w:rPr>
        <w:t>GB/T10069.</w:t>
      </w:r>
      <w:r>
        <w:rPr>
          <w:rFonts w:ascii="Times New Roman" w:hAnsi="Times New Roman"/>
        </w:rPr>
        <w:t>3</w:t>
      </w:r>
      <w:r>
        <w:rPr>
          <w:rFonts w:ascii="Times New Roman" w:hAnsi="Times New Roman" w:hint="eastAsia"/>
        </w:rPr>
        <w:t xml:space="preserve">  </w:t>
      </w:r>
      <w:r>
        <w:rPr>
          <w:rFonts w:ascii="Times New Roman" w:hAnsi="Times New Roman" w:hint="eastAsia"/>
        </w:rPr>
        <w:t>旋转电机噪声测定方法及限值</w:t>
      </w:r>
    </w:p>
    <w:p w:rsidR="00BB6E39" w:rsidRDefault="00F638D7">
      <w:pPr>
        <w:pStyle w:val="12"/>
        <w:spacing w:line="360" w:lineRule="auto"/>
        <w:ind w:left="360"/>
        <w:rPr>
          <w:rFonts w:ascii="Times New Roman" w:hAnsi="Times New Roman"/>
        </w:rPr>
      </w:pPr>
      <w:r>
        <w:rPr>
          <w:rFonts w:ascii="Times New Roman" w:hAnsi="Times New Roman" w:hint="eastAsia"/>
        </w:rPr>
        <w:t xml:space="preserve">GB/T1032  </w:t>
      </w:r>
      <w:r>
        <w:rPr>
          <w:rFonts w:ascii="Times New Roman" w:hAnsi="Times New Roman" w:hint="eastAsia"/>
        </w:rPr>
        <w:t>三相异步电机试验方法</w:t>
      </w:r>
    </w:p>
    <w:p w:rsidR="00BB6E39" w:rsidRDefault="00F638D7">
      <w:pPr>
        <w:pStyle w:val="12"/>
        <w:spacing w:line="360" w:lineRule="auto"/>
        <w:ind w:left="360"/>
        <w:rPr>
          <w:b/>
          <w:bCs/>
          <w:color w:val="0000FF"/>
        </w:rPr>
      </w:pPr>
      <w:r>
        <w:rPr>
          <w:rFonts w:ascii="Times New Roman" w:hAnsi="Times New Roman"/>
        </w:rPr>
        <w:t>6</w:t>
      </w:r>
      <w:r>
        <w:rPr>
          <w:rFonts w:ascii="Times New Roman" w:hAnsi="Times New Roman" w:hint="eastAsia"/>
        </w:rPr>
        <w:t>）电机应</w:t>
      </w:r>
      <w:r>
        <w:rPr>
          <w:rFonts w:hint="eastAsia"/>
        </w:rPr>
        <w:t>能在当地的大气压和温度下安全稳定运行</w:t>
      </w:r>
      <w:r>
        <w:rPr>
          <w:rFonts w:ascii="Times New Roman" w:hAnsi="Times New Roman"/>
        </w:rPr>
        <w:t>。</w:t>
      </w:r>
    </w:p>
    <w:p w:rsidR="00BB6E39" w:rsidRDefault="00F638D7">
      <w:pPr>
        <w:pStyle w:val="12"/>
        <w:spacing w:line="360" w:lineRule="auto"/>
        <w:ind w:left="360"/>
        <w:rPr>
          <w:rFonts w:ascii="Times New Roman" w:hAnsi="Times New Roman"/>
        </w:rPr>
      </w:pPr>
      <w:r>
        <w:rPr>
          <w:rFonts w:ascii="Times New Roman" w:hAnsi="Times New Roman" w:hint="eastAsia"/>
        </w:rPr>
        <w:t>7</w:t>
      </w:r>
      <w:r>
        <w:rPr>
          <w:rFonts w:ascii="Times New Roman" w:hAnsi="Times New Roman" w:hint="eastAsia"/>
        </w:rPr>
        <w:t>）电机电源电缆为非铠装电缆进入密封接线盒（防护等级</w:t>
      </w:r>
      <w:r>
        <w:rPr>
          <w:rFonts w:ascii="Times New Roman" w:hAnsi="Times New Roman" w:hint="eastAsia"/>
        </w:rPr>
        <w:t>IP65</w:t>
      </w:r>
      <w:r>
        <w:rPr>
          <w:rFonts w:ascii="Times New Roman" w:hAnsi="Times New Roman" w:hint="eastAsia"/>
        </w:rPr>
        <w:t>），要求带不锈钢葛兰头。</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）填料</w:t>
      </w:r>
    </w:p>
    <w:p w:rsidR="00BB6E39" w:rsidRDefault="00F638D7">
      <w:pPr>
        <w:pStyle w:val="12"/>
        <w:spacing w:line="360" w:lineRule="auto"/>
        <w:ind w:left="420"/>
        <w:rPr>
          <w:rFonts w:ascii="Times New Roman" w:hAnsi="Times New Roman"/>
        </w:rPr>
      </w:pPr>
      <w:r>
        <w:rPr>
          <w:rFonts w:ascii="Times New Roman" w:hAnsi="Times New Roman"/>
        </w:rPr>
        <w:t>1</w:t>
      </w:r>
      <w:r>
        <w:rPr>
          <w:rFonts w:ascii="Times New Roman" w:hAnsi="Times New Roman"/>
        </w:rPr>
        <w:t>）填料材料应选用冷却效率高、通风阻力小、耐温性能好的台塑南亚全新改性阻燃</w:t>
      </w:r>
      <w:r>
        <w:rPr>
          <w:rFonts w:ascii="Times New Roman" w:hAnsi="Times New Roman"/>
        </w:rPr>
        <w:t>PVC</w:t>
      </w:r>
      <w:r>
        <w:rPr>
          <w:rFonts w:ascii="Times New Roman" w:hAnsi="Times New Roman"/>
        </w:rPr>
        <w:t>原生材料，蜂巢</w:t>
      </w:r>
      <w:proofErr w:type="gramStart"/>
      <w:r>
        <w:rPr>
          <w:rFonts w:ascii="Times New Roman" w:hAnsi="Times New Roman"/>
        </w:rPr>
        <w:t>式真空吸塑</w:t>
      </w:r>
      <w:proofErr w:type="gramEnd"/>
      <w:r>
        <w:rPr>
          <w:rFonts w:ascii="Times New Roman" w:hAnsi="Times New Roman"/>
        </w:rPr>
        <w:t>工艺成型；再生材料将不被接受，须保证成品实测厚度</w:t>
      </w:r>
      <w:r>
        <w:rPr>
          <w:rFonts w:ascii="Times New Roman" w:hAnsi="Times New Roman"/>
        </w:rPr>
        <w:t>≥ 0.32mm</w:t>
      </w:r>
      <w:r>
        <w:rPr>
          <w:rFonts w:ascii="Times New Roman" w:hAnsi="Times New Roman"/>
        </w:rPr>
        <w:t>，最薄处实测厚度</w:t>
      </w:r>
      <w:r>
        <w:rPr>
          <w:rFonts w:ascii="Times New Roman" w:hAnsi="Times New Roman"/>
        </w:rPr>
        <w:t>≥ 0.30mm (</w:t>
      </w:r>
      <w:r>
        <w:rPr>
          <w:rFonts w:ascii="Times New Roman" w:hAnsi="Times New Roman"/>
        </w:rPr>
        <w:t>收水器不受限制</w:t>
      </w:r>
      <w:r>
        <w:rPr>
          <w:rFonts w:ascii="Times New Roman" w:hAnsi="Times New Roman"/>
        </w:rPr>
        <w:t>)</w:t>
      </w:r>
      <w:r>
        <w:rPr>
          <w:rFonts w:ascii="Times New Roman" w:hAnsi="Times New Roman"/>
        </w:rPr>
        <w:t>，使用寿命要求</w:t>
      </w:r>
      <w:r>
        <w:rPr>
          <w:rFonts w:ascii="Times New Roman" w:hAnsi="Times New Roman"/>
        </w:rPr>
        <w:t>≥ 15</w:t>
      </w:r>
      <w:r>
        <w:rPr>
          <w:rFonts w:ascii="Times New Roman" w:hAnsi="Times New Roman"/>
        </w:rPr>
        <w:t>年。</w:t>
      </w:r>
    </w:p>
    <w:p w:rsidR="00BB6E39" w:rsidRDefault="00F638D7">
      <w:pPr>
        <w:pStyle w:val="12"/>
        <w:spacing w:line="360" w:lineRule="auto"/>
        <w:ind w:left="360"/>
        <w:rPr>
          <w:rFonts w:ascii="Times New Roman" w:hAnsi="Times New Roman"/>
        </w:rPr>
      </w:pPr>
      <w:r>
        <w:rPr>
          <w:rFonts w:ascii="Times New Roman" w:hAnsi="Times New Roman"/>
        </w:rPr>
        <w:t>2</w:t>
      </w:r>
      <w:r>
        <w:rPr>
          <w:rFonts w:ascii="Times New Roman" w:hAnsi="Times New Roman"/>
        </w:rPr>
        <w:t>）亲水性好，水膜均匀，落水声低，热交换效率高。</w:t>
      </w:r>
    </w:p>
    <w:p w:rsidR="00BB6E39" w:rsidRDefault="00F638D7">
      <w:pPr>
        <w:pStyle w:val="12"/>
        <w:spacing w:line="360" w:lineRule="auto"/>
        <w:ind w:left="360"/>
        <w:rPr>
          <w:rFonts w:ascii="Times New Roman" w:hAnsi="Times New Roman"/>
        </w:rPr>
      </w:pPr>
      <w:r>
        <w:rPr>
          <w:rFonts w:ascii="Times New Roman" w:hAnsi="Times New Roman"/>
        </w:rPr>
        <w:t>3</w:t>
      </w:r>
      <w:r>
        <w:rPr>
          <w:rFonts w:ascii="Times New Roman" w:hAnsi="Times New Roman"/>
        </w:rPr>
        <w:t>）抗紫外线，阻燃，耐温，耐寒，抗化学腐蚀。</w:t>
      </w:r>
    </w:p>
    <w:p w:rsidR="00BB6E39" w:rsidRDefault="00F638D7">
      <w:pPr>
        <w:pStyle w:val="12"/>
        <w:spacing w:line="360" w:lineRule="auto"/>
        <w:ind w:left="360"/>
        <w:rPr>
          <w:rFonts w:ascii="Times New Roman" w:hAnsi="Times New Roman"/>
        </w:rPr>
      </w:pPr>
      <w:r>
        <w:rPr>
          <w:rFonts w:ascii="Times New Roman" w:hAnsi="Times New Roman"/>
        </w:rPr>
        <w:t>4</w:t>
      </w:r>
      <w:r>
        <w:rPr>
          <w:rFonts w:ascii="Times New Roman" w:hAnsi="Times New Roman"/>
        </w:rPr>
        <w:t>）选用的填料要求在</w:t>
      </w:r>
      <w:r>
        <w:rPr>
          <w:rFonts w:ascii="Times New Roman" w:hAnsi="Times New Roman"/>
        </w:rPr>
        <w:t>65 ℃</w:t>
      </w:r>
      <w:r>
        <w:rPr>
          <w:rFonts w:ascii="Times New Roman" w:hAnsi="Times New Roman"/>
        </w:rPr>
        <w:t>条件下时不发生几何变形，在</w:t>
      </w:r>
      <w:r>
        <w:rPr>
          <w:rFonts w:ascii="Times New Roman" w:hAnsi="Times New Roman"/>
        </w:rPr>
        <w:t>- 40 ℃</w:t>
      </w:r>
      <w:r>
        <w:rPr>
          <w:rFonts w:ascii="Times New Roman" w:hAnsi="Times New Roman"/>
        </w:rPr>
        <w:t>条件下不破碎、不脆裂，强度大，易更换，运行使用成本低，无裂纹，无孔洞，无气泡，无明显杂质及分散不良的辅料。</w:t>
      </w:r>
    </w:p>
    <w:p w:rsidR="00BB6E39" w:rsidRDefault="00F638D7">
      <w:pPr>
        <w:pStyle w:val="12"/>
        <w:spacing w:line="360" w:lineRule="auto"/>
        <w:ind w:left="360"/>
        <w:rPr>
          <w:rFonts w:ascii="Times New Roman" w:hAnsi="Times New Roman"/>
        </w:rPr>
      </w:pPr>
      <w:r>
        <w:rPr>
          <w:rFonts w:ascii="Times New Roman" w:hAnsi="Times New Roman"/>
        </w:rPr>
        <w:t>5</w:t>
      </w:r>
      <w:r>
        <w:rPr>
          <w:rFonts w:ascii="Times New Roman" w:hAnsi="Times New Roman"/>
        </w:rPr>
        <w:t>）填料安装时要求不能使用胶水粘接，采用整张悬挂式安装，配高效收水器。间隙均匀、顶面平整、无塌落和叠片现象。填料应具有导流、散热、收水三合一功能，可有效增加换热面积，具有冷却效率高、通风阻力小、抗弯折的阻燃材料。填料</w:t>
      </w:r>
      <w:proofErr w:type="gramStart"/>
      <w:r>
        <w:rPr>
          <w:rFonts w:ascii="Times New Roman" w:hAnsi="Times New Roman"/>
        </w:rPr>
        <w:t>片要求</w:t>
      </w:r>
      <w:proofErr w:type="gramEnd"/>
      <w:r>
        <w:rPr>
          <w:rFonts w:ascii="Times New Roman" w:hAnsi="Times New Roman"/>
        </w:rPr>
        <w:t>在</w:t>
      </w:r>
      <w:r>
        <w:rPr>
          <w:rFonts w:ascii="Times New Roman" w:hAnsi="Times New Roman"/>
        </w:rPr>
        <w:t>48 ℃</w:t>
      </w:r>
      <w:r>
        <w:rPr>
          <w:rFonts w:ascii="Times New Roman" w:hAnsi="Times New Roman"/>
        </w:rPr>
        <w:t>下正常运行。能提供最佳的空气与热水的接触面而产生最有效的热交换作用。填料设计应易于安装和取出清洗。提供近</w:t>
      </w:r>
      <w:r>
        <w:rPr>
          <w:rFonts w:ascii="Times New Roman" w:hAnsi="Times New Roman"/>
        </w:rPr>
        <w:t>3</w:t>
      </w:r>
      <w:r>
        <w:rPr>
          <w:rFonts w:ascii="Times New Roman" w:hAnsi="Times New Roman"/>
        </w:rPr>
        <w:t>年内的省级及以上填料检测报告。要求片材采用台塑南亚产品，并提供近</w:t>
      </w:r>
      <w:r>
        <w:rPr>
          <w:rFonts w:ascii="Times New Roman" w:hAnsi="Times New Roman"/>
        </w:rPr>
        <w:t>6</w:t>
      </w:r>
      <w:r>
        <w:rPr>
          <w:rFonts w:ascii="Times New Roman" w:hAnsi="Times New Roman"/>
        </w:rPr>
        <w:t>个月供货清单证明。</w:t>
      </w:r>
    </w:p>
    <w:p w:rsidR="00BB6E39" w:rsidRDefault="00F638D7">
      <w:pPr>
        <w:pStyle w:val="12"/>
        <w:spacing w:line="360" w:lineRule="auto"/>
        <w:ind w:left="360"/>
        <w:rPr>
          <w:rFonts w:ascii="Times New Roman" w:hAnsi="Times New Roman"/>
        </w:rPr>
      </w:pPr>
      <w:r>
        <w:rPr>
          <w:rFonts w:ascii="Times New Roman" w:hAnsi="Times New Roman"/>
        </w:rPr>
        <w:t>6</w:t>
      </w:r>
      <w:r>
        <w:rPr>
          <w:rFonts w:ascii="Times New Roman" w:hAnsi="Times New Roman"/>
        </w:rPr>
        <w:t>）投标时提供样品以供现场查验及货到现场二次检验。</w:t>
      </w:r>
    </w:p>
    <w:p w:rsidR="00BB6E39" w:rsidRDefault="00F638D7">
      <w:pPr>
        <w:pStyle w:val="12"/>
        <w:adjustRightInd/>
        <w:snapToGrid/>
        <w:spacing w:line="360" w:lineRule="auto"/>
        <w:ind w:left="360"/>
        <w:rPr>
          <w:rFonts w:ascii="Times New Roman" w:hAnsi="Times New Roman"/>
        </w:rPr>
      </w:pPr>
      <w:r>
        <w:rPr>
          <w:rFonts w:ascii="Times New Roman" w:hAnsi="Times New Roman"/>
        </w:rPr>
        <w:t>7</w:t>
      </w:r>
      <w:r>
        <w:rPr>
          <w:rFonts w:ascii="Times New Roman" w:hAnsi="Times New Roman"/>
        </w:rPr>
        <w:t>）填料支撑横梁应采用</w:t>
      </w:r>
      <w:r>
        <w:rPr>
          <w:rFonts w:ascii="Times New Roman" w:hAnsi="Times New Roman" w:hint="eastAsia"/>
        </w:rPr>
        <w:t>热镀锌</w:t>
      </w:r>
      <w:r>
        <w:rPr>
          <w:rFonts w:ascii="Times New Roman" w:hAnsi="Times New Roman"/>
        </w:rPr>
        <w:t>钢材质或带有防腐措施，防止后期横梁腐蚀导致填料塌陷。</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）集水盘</w:t>
      </w:r>
    </w:p>
    <w:p w:rsidR="00BB6E39" w:rsidRDefault="00F638D7">
      <w:pPr>
        <w:pStyle w:val="12"/>
        <w:spacing w:line="360" w:lineRule="auto"/>
        <w:ind w:left="420"/>
        <w:rPr>
          <w:rFonts w:ascii="Times New Roman" w:hAnsi="Times New Roman"/>
        </w:rPr>
      </w:pPr>
      <w:r>
        <w:rPr>
          <w:rFonts w:ascii="Times New Roman" w:hAnsi="Times New Roman"/>
        </w:rPr>
        <w:t>1</w:t>
      </w:r>
      <w:r>
        <w:rPr>
          <w:rFonts w:ascii="Times New Roman" w:hAnsi="Times New Roman"/>
        </w:rPr>
        <w:t>）冷却塔集水盘材质为</w:t>
      </w:r>
      <w:r>
        <w:rPr>
          <w:rFonts w:ascii="Times New Roman" w:hAnsi="Times New Roman" w:hint="eastAsia"/>
        </w:rPr>
        <w:t>Z</w:t>
      </w:r>
      <w:r>
        <w:rPr>
          <w:rFonts w:ascii="Times New Roman" w:hAnsi="Times New Roman"/>
        </w:rPr>
        <w:t>700</w:t>
      </w:r>
      <w:r>
        <w:rPr>
          <w:rFonts w:ascii="Times New Roman" w:hAnsi="Times New Roman" w:hint="eastAsia"/>
        </w:rPr>
        <w:t>进口</w:t>
      </w:r>
      <w:r>
        <w:rPr>
          <w:rFonts w:ascii="Times New Roman" w:hAnsi="Times New Roman"/>
        </w:rPr>
        <w:t>热镀锌钢</w:t>
      </w:r>
      <w:r>
        <w:rPr>
          <w:rFonts w:ascii="Times New Roman" w:hAnsi="Times New Roman" w:hint="eastAsia"/>
        </w:rPr>
        <w:t>或玻璃钢</w:t>
      </w:r>
      <w:r>
        <w:rPr>
          <w:rFonts w:ascii="Times New Roman" w:hAnsi="Times New Roman"/>
        </w:rPr>
        <w:t>。集水</w:t>
      </w:r>
      <w:r>
        <w:rPr>
          <w:rFonts w:ascii="Times New Roman" w:hAnsi="Times New Roman" w:hint="eastAsia"/>
        </w:rPr>
        <w:t>盘</w:t>
      </w:r>
      <w:r>
        <w:rPr>
          <w:rFonts w:ascii="Times New Roman" w:hAnsi="Times New Roman"/>
        </w:rPr>
        <w:t>在贮水后应无渗漏现象。集水盘应包括出水接口，其类型应满足设计院平面图上所示出水管道系统的要求。集</w:t>
      </w:r>
      <w:r>
        <w:rPr>
          <w:rFonts w:ascii="Times New Roman" w:hAnsi="Times New Roman"/>
        </w:rPr>
        <w:lastRenderedPageBreak/>
        <w:t>水</w:t>
      </w:r>
      <w:r>
        <w:rPr>
          <w:rFonts w:ascii="Times New Roman" w:hAnsi="Times New Roman" w:hint="eastAsia"/>
        </w:rPr>
        <w:t>盘</w:t>
      </w:r>
      <w:r>
        <w:rPr>
          <w:rFonts w:ascii="Times New Roman" w:hAnsi="Times New Roman"/>
        </w:rPr>
        <w:t>的高度应保证在启动</w:t>
      </w:r>
      <w:proofErr w:type="gramStart"/>
      <w:r>
        <w:rPr>
          <w:rFonts w:ascii="Times New Roman" w:hAnsi="Times New Roman"/>
        </w:rPr>
        <w:t>冷却泵后不</w:t>
      </w:r>
      <w:proofErr w:type="gramEnd"/>
      <w:r>
        <w:rPr>
          <w:rFonts w:ascii="Times New Roman" w:hAnsi="Times New Roman"/>
        </w:rPr>
        <w:t>出现水被抽空现象及</w:t>
      </w:r>
      <w:proofErr w:type="gramStart"/>
      <w:r>
        <w:rPr>
          <w:rFonts w:ascii="Times New Roman" w:hAnsi="Times New Roman"/>
        </w:rPr>
        <w:t>停泵后不</w:t>
      </w:r>
      <w:proofErr w:type="gramEnd"/>
      <w:r>
        <w:rPr>
          <w:rFonts w:ascii="Times New Roman" w:hAnsi="Times New Roman"/>
        </w:rPr>
        <w:t>出现溢流水现象。每台塔之间必须有隔板，防止风从一侧进风，影响冷却塔的能效。另建议使用塔体集水盘出水为</w:t>
      </w:r>
      <w:proofErr w:type="gramStart"/>
      <w:r>
        <w:rPr>
          <w:rFonts w:ascii="Times New Roman" w:hAnsi="Times New Roman"/>
        </w:rPr>
        <w:t>中间口</w:t>
      </w:r>
      <w:proofErr w:type="gramEnd"/>
      <w:r>
        <w:rPr>
          <w:rFonts w:ascii="Times New Roman" w:hAnsi="Times New Roman"/>
        </w:rPr>
        <w:t>蓄水槽方式，方便后期的维护清理。</w:t>
      </w:r>
    </w:p>
    <w:p w:rsidR="00BB6E39" w:rsidRDefault="00F638D7">
      <w:pPr>
        <w:pStyle w:val="12"/>
        <w:spacing w:line="360" w:lineRule="auto"/>
        <w:ind w:left="420"/>
        <w:rPr>
          <w:rFonts w:ascii="Times New Roman" w:hAnsi="Times New Roman"/>
        </w:rPr>
      </w:pPr>
      <w:r>
        <w:rPr>
          <w:rFonts w:ascii="Times New Roman" w:hAnsi="Times New Roman"/>
        </w:rPr>
        <w:t>2</w:t>
      </w:r>
      <w:r>
        <w:rPr>
          <w:rFonts w:ascii="Times New Roman" w:hAnsi="Times New Roman"/>
        </w:rPr>
        <w:t>）</w:t>
      </w:r>
      <w:r>
        <w:rPr>
          <w:rFonts w:hint="eastAsia"/>
          <w:color w:val="000000"/>
        </w:rPr>
        <w:t>每台冷却塔之间设固定隔断，由连通管连通。</w:t>
      </w:r>
      <w:r>
        <w:rPr>
          <w:color w:val="000000"/>
        </w:rPr>
        <w:t>如任何一台设备发生故障，可</w:t>
      </w:r>
      <w:r>
        <w:rPr>
          <w:rFonts w:hint="eastAsia"/>
          <w:color w:val="000000"/>
        </w:rPr>
        <w:t>通过连通管阀门切断</w:t>
      </w:r>
      <w:r>
        <w:rPr>
          <w:color w:val="000000"/>
        </w:rPr>
        <w:t>，保证每台冷却塔独立运行，系统不受影响。</w:t>
      </w:r>
    </w:p>
    <w:p w:rsidR="00BB6E39" w:rsidRDefault="00F638D7">
      <w:pPr>
        <w:pStyle w:val="12"/>
        <w:spacing w:line="360" w:lineRule="auto"/>
        <w:ind w:left="420"/>
        <w:rPr>
          <w:rFonts w:ascii="Times New Roman" w:hAnsi="Times New Roman"/>
          <w:highlight w:val="yellow"/>
        </w:rPr>
      </w:pPr>
      <w:r>
        <w:rPr>
          <w:rFonts w:ascii="Times New Roman" w:hAnsi="Times New Roman"/>
        </w:rPr>
        <w:t>3</w:t>
      </w:r>
      <w:r>
        <w:rPr>
          <w:rFonts w:ascii="Times New Roman" w:hAnsi="Times New Roman"/>
        </w:rPr>
        <w:t>）每联塔</w:t>
      </w:r>
      <w:proofErr w:type="gramStart"/>
      <w:r>
        <w:rPr>
          <w:rFonts w:ascii="Times New Roman" w:hAnsi="Times New Roman"/>
        </w:rPr>
        <w:t>体内集</w:t>
      </w:r>
      <w:proofErr w:type="gramEnd"/>
      <w:r>
        <w:rPr>
          <w:rFonts w:ascii="Times New Roman" w:hAnsi="Times New Roman"/>
        </w:rPr>
        <w:t>水盘集水斗应设有外沿（建议高于底盘约</w:t>
      </w:r>
      <w:r>
        <w:rPr>
          <w:rFonts w:ascii="Times New Roman" w:hAnsi="Times New Roman"/>
        </w:rPr>
        <w:t>30 cm</w:t>
      </w:r>
      <w:r>
        <w:rPr>
          <w:rFonts w:ascii="Times New Roman" w:hAnsi="Times New Roman"/>
        </w:rPr>
        <w:t>），接水盘侧壁设有排水管（若有坡度，在坡度低点设置），排水管带阀门，便于日常冷却塔内部清污、排污。</w:t>
      </w:r>
    </w:p>
    <w:p w:rsidR="00BB6E39" w:rsidRDefault="00F638D7">
      <w:pPr>
        <w:pStyle w:val="12"/>
        <w:spacing w:line="360" w:lineRule="auto"/>
        <w:ind w:left="420"/>
        <w:rPr>
          <w:rFonts w:ascii="Times New Roman" w:hAnsi="Times New Roman"/>
        </w:rPr>
      </w:pPr>
      <w:r>
        <w:rPr>
          <w:rFonts w:ascii="Times New Roman" w:hAnsi="Times New Roman"/>
        </w:rPr>
        <w:t>4</w:t>
      </w:r>
      <w:r>
        <w:rPr>
          <w:rFonts w:ascii="Times New Roman" w:hAnsi="Times New Roman"/>
        </w:rPr>
        <w:t>）出水箱管道连接采用法兰配置。集水盆应设有自动给水装置及阀门手动补水口、出水口、满水溢流口、排污口</w:t>
      </w:r>
      <w:r>
        <w:rPr>
          <w:rFonts w:ascii="Times New Roman" w:hAnsi="Times New Roman" w:hint="eastAsia"/>
        </w:rPr>
        <w:t>，</w:t>
      </w:r>
      <w:r>
        <w:rPr>
          <w:rFonts w:ascii="Times New Roman" w:hAnsi="Times New Roman"/>
        </w:rPr>
        <w:t>排污口设置在积水桶底部最低点。</w:t>
      </w:r>
    </w:p>
    <w:p w:rsidR="00BB6E39" w:rsidRDefault="00F638D7">
      <w:pPr>
        <w:pStyle w:val="12"/>
        <w:spacing w:line="360" w:lineRule="auto"/>
        <w:ind w:left="420"/>
        <w:rPr>
          <w:rFonts w:ascii="Times New Roman" w:hAnsi="Times New Roman"/>
        </w:rPr>
      </w:pPr>
      <w:r>
        <w:rPr>
          <w:rFonts w:ascii="Times New Roman" w:hAnsi="Times New Roman"/>
        </w:rPr>
        <w:t>5</w:t>
      </w:r>
      <w:r>
        <w:rPr>
          <w:rFonts w:ascii="Times New Roman" w:hAnsi="Times New Roman"/>
        </w:rPr>
        <w:t>）冷却塔补水机构（浮球阀）材质采用不锈钢</w:t>
      </w:r>
      <w:r>
        <w:rPr>
          <w:rFonts w:ascii="Times New Roman" w:hAnsi="Times New Roman" w:hint="eastAsia"/>
        </w:rPr>
        <w:t>（</w:t>
      </w:r>
      <w:r>
        <w:rPr>
          <w:rFonts w:ascii="Times New Roman" w:hAnsi="Times New Roman" w:hint="eastAsia"/>
        </w:rPr>
        <w:t>S</w:t>
      </w:r>
      <w:r>
        <w:rPr>
          <w:rFonts w:ascii="Times New Roman" w:hAnsi="Times New Roman"/>
        </w:rPr>
        <w:t>US</w:t>
      </w:r>
      <w:r>
        <w:rPr>
          <w:rFonts w:ascii="Times New Roman" w:hAnsi="Times New Roman" w:hint="eastAsia"/>
        </w:rPr>
        <w:t>3</w:t>
      </w:r>
      <w:r>
        <w:rPr>
          <w:rFonts w:ascii="Times New Roman" w:hAnsi="Times New Roman"/>
        </w:rPr>
        <w:t>04</w:t>
      </w:r>
      <w:r>
        <w:rPr>
          <w:rFonts w:ascii="Times New Roman" w:hAnsi="Times New Roman" w:hint="eastAsia"/>
        </w:rPr>
        <w:t>）</w:t>
      </w:r>
      <w:r>
        <w:rPr>
          <w:rFonts w:ascii="Times New Roman" w:hAnsi="Times New Roman"/>
        </w:rPr>
        <w:t>，多连杆齿轮卡扣式浮球阀，方便调节液位高度，且要做到灵敏可靠，能够及时地补充冷却塔在运行期间所蒸发的水分子。</w:t>
      </w:r>
      <w:proofErr w:type="gramStart"/>
      <w:r>
        <w:rPr>
          <w:rFonts w:ascii="Times New Roman" w:hAnsi="Times New Roman" w:hint="eastAsia"/>
        </w:rPr>
        <w:t>每个塔设</w:t>
      </w:r>
      <w:r>
        <w:rPr>
          <w:rFonts w:ascii="Times New Roman" w:hAnsi="Times New Roman"/>
        </w:rPr>
        <w:t>2</w:t>
      </w:r>
      <w:r>
        <w:rPr>
          <w:rFonts w:ascii="Times New Roman" w:hAnsi="Times New Roman" w:hint="eastAsia"/>
        </w:rPr>
        <w:t>个</w:t>
      </w:r>
      <w:proofErr w:type="gramEnd"/>
      <w:r>
        <w:rPr>
          <w:rFonts w:ascii="Times New Roman" w:hAnsi="Times New Roman" w:hint="eastAsia"/>
        </w:rPr>
        <w:t>补水口，需满足自来水手动、自动补水的需求。</w:t>
      </w:r>
    </w:p>
    <w:p w:rsidR="00BB6E39" w:rsidRDefault="00F638D7">
      <w:pPr>
        <w:pStyle w:val="12"/>
        <w:spacing w:line="360" w:lineRule="auto"/>
        <w:ind w:left="420"/>
        <w:rPr>
          <w:rFonts w:ascii="Times New Roman" w:hAnsi="Times New Roman"/>
        </w:rPr>
      </w:pPr>
      <w:r>
        <w:rPr>
          <w:rFonts w:ascii="Times New Roman" w:hAnsi="Times New Roman"/>
        </w:rPr>
        <w:t>6</w:t>
      </w:r>
      <w:r>
        <w:rPr>
          <w:rFonts w:ascii="Times New Roman" w:hAnsi="Times New Roman"/>
        </w:rPr>
        <w:t>）出水口配置不锈钢</w:t>
      </w:r>
      <w:r>
        <w:rPr>
          <w:rFonts w:ascii="Times New Roman" w:hAnsi="Times New Roman" w:hint="eastAsia"/>
        </w:rPr>
        <w:t>（</w:t>
      </w:r>
      <w:r>
        <w:rPr>
          <w:rFonts w:ascii="Times New Roman" w:hAnsi="Times New Roman" w:hint="eastAsia"/>
        </w:rPr>
        <w:t>3</w:t>
      </w:r>
      <w:r>
        <w:rPr>
          <w:rFonts w:ascii="Times New Roman" w:hAnsi="Times New Roman"/>
        </w:rPr>
        <w:t>04</w:t>
      </w:r>
      <w:r>
        <w:rPr>
          <w:rFonts w:ascii="Times New Roman" w:hAnsi="Times New Roman" w:hint="eastAsia"/>
        </w:rPr>
        <w:t>）</w:t>
      </w:r>
      <w:r>
        <w:rPr>
          <w:rFonts w:ascii="Times New Roman" w:hAnsi="Times New Roman"/>
        </w:rPr>
        <w:t>过滤网，需便于拆卸清理，安装方式为上方螺栓固定，滤网目</w:t>
      </w:r>
      <w:proofErr w:type="gramStart"/>
      <w:r>
        <w:rPr>
          <w:rFonts w:ascii="Times New Roman" w:hAnsi="Times New Roman"/>
        </w:rPr>
        <w:t>数要求</w:t>
      </w:r>
      <w:proofErr w:type="gramEnd"/>
      <w:r>
        <w:rPr>
          <w:rFonts w:ascii="Times New Roman" w:hAnsi="Times New Roman"/>
        </w:rPr>
        <w:t>为</w:t>
      </w:r>
      <w:r>
        <w:rPr>
          <w:rFonts w:ascii="Times New Roman" w:hAnsi="Times New Roman"/>
        </w:rPr>
        <w:t>10~</w:t>
      </w:r>
      <w:r>
        <w:rPr>
          <w:rFonts w:ascii="Times New Roman" w:hAnsi="Times New Roman" w:hint="eastAsia"/>
        </w:rPr>
        <w:t>1</w:t>
      </w:r>
      <w:r>
        <w:rPr>
          <w:rFonts w:ascii="Times New Roman" w:hAnsi="Times New Roman"/>
        </w:rPr>
        <w:t>5</w:t>
      </w:r>
      <w:r>
        <w:rPr>
          <w:rFonts w:ascii="Times New Roman" w:hAnsi="Times New Roman"/>
        </w:rPr>
        <w:t>。</w:t>
      </w:r>
    </w:p>
    <w:p w:rsidR="00BB6E39" w:rsidRDefault="00F638D7">
      <w:pPr>
        <w:pStyle w:val="12"/>
        <w:adjustRightInd/>
        <w:snapToGrid/>
        <w:spacing w:line="360" w:lineRule="auto"/>
        <w:ind w:left="360"/>
        <w:rPr>
          <w:rFonts w:ascii="Times New Roman" w:hAnsi="Times New Roman"/>
        </w:rPr>
      </w:pPr>
      <w:r>
        <w:rPr>
          <w:rFonts w:ascii="Times New Roman" w:hAnsi="Times New Roman"/>
        </w:rPr>
        <w:t>7</w:t>
      </w:r>
      <w:r>
        <w:rPr>
          <w:rFonts w:ascii="Times New Roman" w:hAnsi="Times New Roman"/>
        </w:rPr>
        <w:t>）冷却塔应设置</w:t>
      </w:r>
      <w:proofErr w:type="gramStart"/>
      <w:r>
        <w:rPr>
          <w:rFonts w:ascii="Times New Roman" w:hAnsi="Times New Roman"/>
        </w:rPr>
        <w:t>联通管</w:t>
      </w:r>
      <w:proofErr w:type="gramEnd"/>
      <w:r>
        <w:rPr>
          <w:rFonts w:ascii="Times New Roman" w:hAnsi="Times New Roman"/>
        </w:rPr>
        <w:t>预留口</w:t>
      </w:r>
      <w:r>
        <w:rPr>
          <w:rFonts w:ascii="Times New Roman" w:hAnsi="Times New Roman" w:hint="eastAsia"/>
        </w:rPr>
        <w:t>，并配套提供法兰、螺栓、螺母垫片</w:t>
      </w:r>
      <w:r>
        <w:rPr>
          <w:rFonts w:ascii="Times New Roman" w:hAnsi="Times New Roman"/>
        </w:rPr>
        <w:t>。</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）布水系统</w:t>
      </w:r>
    </w:p>
    <w:p w:rsidR="00BB6E39" w:rsidRDefault="00F638D7">
      <w:pPr>
        <w:pStyle w:val="12"/>
        <w:spacing w:line="360" w:lineRule="auto"/>
        <w:ind w:left="420"/>
        <w:rPr>
          <w:rFonts w:ascii="Times New Roman" w:hAnsi="Times New Roman"/>
        </w:rPr>
      </w:pPr>
      <w:r>
        <w:rPr>
          <w:rFonts w:ascii="Times New Roman" w:hAnsi="Times New Roman"/>
        </w:rPr>
        <w:t>1</w:t>
      </w:r>
      <w:r>
        <w:rPr>
          <w:rFonts w:ascii="Times New Roman" w:hAnsi="Times New Roman"/>
        </w:rPr>
        <w:t>）布水器在贮水后应无渗漏现象。集水盆的容水量及高度应保证在启动</w:t>
      </w:r>
      <w:proofErr w:type="gramStart"/>
      <w:r>
        <w:rPr>
          <w:rFonts w:ascii="Times New Roman" w:hAnsi="Times New Roman"/>
        </w:rPr>
        <w:t>冷却泵后不</w:t>
      </w:r>
      <w:proofErr w:type="gramEnd"/>
      <w:r>
        <w:rPr>
          <w:rFonts w:ascii="Times New Roman" w:hAnsi="Times New Roman"/>
        </w:rPr>
        <w:t>出现水被抽空现象及</w:t>
      </w:r>
      <w:proofErr w:type="gramStart"/>
      <w:r>
        <w:rPr>
          <w:rFonts w:ascii="Times New Roman" w:hAnsi="Times New Roman"/>
        </w:rPr>
        <w:t>停泵后不</w:t>
      </w:r>
      <w:proofErr w:type="gramEnd"/>
      <w:r>
        <w:rPr>
          <w:rFonts w:ascii="Times New Roman" w:hAnsi="Times New Roman"/>
        </w:rPr>
        <w:t>出现大量水溢流现象。</w:t>
      </w:r>
    </w:p>
    <w:p w:rsidR="00BB6E39" w:rsidRDefault="00F638D7">
      <w:pPr>
        <w:pStyle w:val="12"/>
        <w:spacing w:line="360" w:lineRule="auto"/>
        <w:ind w:left="420"/>
        <w:rPr>
          <w:rFonts w:ascii="Times New Roman" w:hAnsi="Times New Roman"/>
        </w:rPr>
      </w:pPr>
      <w:r>
        <w:rPr>
          <w:rFonts w:ascii="Times New Roman" w:hAnsi="Times New Roman"/>
        </w:rPr>
        <w:t>2</w:t>
      </w:r>
      <w:r>
        <w:rPr>
          <w:rFonts w:ascii="Times New Roman" w:hAnsi="Times New Roman"/>
        </w:rPr>
        <w:t>）布水器盖板：布水器上配备盖板，防止异物进入填料、噪声的外传，可以当作检修走道，材质为进口</w:t>
      </w:r>
      <w:r>
        <w:rPr>
          <w:rFonts w:ascii="Times New Roman" w:hAnsi="Times New Roman"/>
        </w:rPr>
        <w:t>Z700</w:t>
      </w:r>
      <w:r>
        <w:rPr>
          <w:rFonts w:ascii="Times New Roman" w:hAnsi="Times New Roman"/>
        </w:rPr>
        <w:t>热浸镀锌钢板。</w:t>
      </w:r>
    </w:p>
    <w:p w:rsidR="00BB6E39" w:rsidRDefault="00F638D7">
      <w:pPr>
        <w:pStyle w:val="12"/>
        <w:spacing w:line="360" w:lineRule="auto"/>
        <w:ind w:left="420"/>
        <w:rPr>
          <w:rFonts w:ascii="Times New Roman" w:hAnsi="Times New Roman"/>
        </w:rPr>
      </w:pPr>
      <w:r>
        <w:rPr>
          <w:rFonts w:ascii="Times New Roman" w:hAnsi="Times New Roman"/>
        </w:rPr>
        <w:t>3</w:t>
      </w:r>
      <w:r>
        <w:rPr>
          <w:rFonts w:ascii="Times New Roman" w:hAnsi="Times New Roman"/>
        </w:rPr>
        <w:t>）冷却水布水均匀布洒在填料顶部，采用喷头布水模式，选用的喷头应为大口径，不堵塞，内部无活动件，免维护时间长，正常使用寿命应大于</w:t>
      </w:r>
      <w:r>
        <w:rPr>
          <w:rFonts w:ascii="Times New Roman" w:hAnsi="Times New Roman"/>
        </w:rPr>
        <w:t>15</w:t>
      </w:r>
      <w:r>
        <w:rPr>
          <w:rFonts w:ascii="Times New Roman" w:hAnsi="Times New Roman"/>
        </w:rPr>
        <w:t>年，冷却水能与空气在填料中充分热交换。应控制冷却塔的漂水率，配置的收水系统应具有高收水效率和低空气阻力，</w:t>
      </w:r>
      <w:proofErr w:type="gramStart"/>
      <w:r>
        <w:rPr>
          <w:rFonts w:ascii="Times New Roman" w:hAnsi="Times New Roman"/>
        </w:rPr>
        <w:t>漂水率应</w:t>
      </w:r>
      <w:proofErr w:type="gramEnd"/>
      <w:r>
        <w:rPr>
          <w:rFonts w:ascii="Times New Roman" w:hAnsi="Times New Roman"/>
        </w:rPr>
        <w:t>≤ 0.001%</w:t>
      </w:r>
      <w:r>
        <w:rPr>
          <w:rFonts w:ascii="Times New Roman" w:hAnsi="Times New Roman"/>
        </w:rPr>
        <w:t>（出具近两年检测报告）。</w:t>
      </w:r>
    </w:p>
    <w:p w:rsidR="00BB6E39" w:rsidRDefault="00F638D7">
      <w:pPr>
        <w:pStyle w:val="12"/>
        <w:spacing w:line="360" w:lineRule="auto"/>
        <w:ind w:left="420"/>
        <w:rPr>
          <w:rFonts w:ascii="Times New Roman" w:hAnsi="Times New Roman"/>
        </w:rPr>
      </w:pPr>
      <w:r>
        <w:rPr>
          <w:rFonts w:ascii="Times New Roman" w:hAnsi="Times New Roman" w:hint="eastAsia"/>
        </w:rPr>
        <w:t>4</w:t>
      </w:r>
      <w:r>
        <w:rPr>
          <w:rFonts w:ascii="Times New Roman" w:hAnsi="Times New Roman"/>
        </w:rPr>
        <w:t>）喷嘴的布置、填料及盘管的倾斜角等均应保证淋水充满均匀，使喷淋水浸润整个换热盘管，保证冷却效果。布水系统中应安装大孔径防堵式的</w:t>
      </w:r>
      <w:r>
        <w:rPr>
          <w:rFonts w:ascii="Times New Roman" w:hAnsi="Times New Roman" w:hint="eastAsia"/>
        </w:rPr>
        <w:t>变流量</w:t>
      </w:r>
      <w:r>
        <w:rPr>
          <w:rFonts w:ascii="Times New Roman" w:hAnsi="Times New Roman"/>
        </w:rPr>
        <w:t>喷嘴，</w:t>
      </w:r>
      <w:r>
        <w:rPr>
          <w:rFonts w:ascii="Times New Roman" w:hAnsi="Times New Roman" w:hint="eastAsia"/>
        </w:rPr>
        <w:t>流量调节范围</w:t>
      </w:r>
      <w:r>
        <w:rPr>
          <w:rFonts w:ascii="Times New Roman" w:hAnsi="Times New Roman" w:hint="eastAsia"/>
        </w:rPr>
        <w:t>20%-120%</w:t>
      </w:r>
      <w:r>
        <w:rPr>
          <w:rFonts w:ascii="Times New Roman" w:hAnsi="Times New Roman" w:hint="eastAsia"/>
        </w:rPr>
        <w:t>，</w:t>
      </w:r>
      <w:r>
        <w:rPr>
          <w:rFonts w:ascii="Times New Roman" w:hAnsi="Times New Roman"/>
        </w:rPr>
        <w:t>防止堵塞，喷嘴应能方便卸下</w:t>
      </w:r>
      <w:r>
        <w:rPr>
          <w:rFonts w:ascii="Times New Roman" w:hAnsi="Times New Roman" w:hint="eastAsia"/>
        </w:rPr>
        <w:t>。</w:t>
      </w:r>
    </w:p>
    <w:p w:rsidR="00BB6E39" w:rsidRDefault="00F638D7">
      <w:pPr>
        <w:pStyle w:val="12"/>
        <w:spacing w:line="360" w:lineRule="auto"/>
        <w:ind w:left="420"/>
        <w:rPr>
          <w:rFonts w:ascii="Times New Roman" w:hAnsi="Times New Roman"/>
        </w:rPr>
      </w:pPr>
      <w:r>
        <w:rPr>
          <w:rFonts w:ascii="Times New Roman" w:hAnsi="Times New Roman" w:hint="eastAsia"/>
        </w:rPr>
        <w:t>5</w:t>
      </w:r>
      <w:r>
        <w:rPr>
          <w:rFonts w:ascii="Times New Roman" w:hAnsi="Times New Roman" w:hint="eastAsia"/>
        </w:rPr>
        <w:t>）喷淋水系统布水盘加装可维护镀锌钢盖板，盖板承重不低于</w:t>
      </w:r>
      <w:r>
        <w:rPr>
          <w:rFonts w:ascii="Times New Roman" w:hAnsi="Times New Roman" w:hint="eastAsia"/>
        </w:rPr>
        <w:t>200</w:t>
      </w:r>
      <w:r>
        <w:rPr>
          <w:rFonts w:ascii="Times New Roman" w:hAnsi="Times New Roman"/>
        </w:rPr>
        <w:t>kg/</w:t>
      </w:r>
      <w:r>
        <w:rPr>
          <w:rFonts w:ascii="Times New Roman" w:hAnsi="Times New Roman"/>
        </w:rPr>
        <w:t>㎡</w:t>
      </w:r>
      <w:r>
        <w:rPr>
          <w:rFonts w:ascii="Times New Roman" w:hAnsi="Times New Roman" w:hint="eastAsia"/>
        </w:rPr>
        <w:t>。即使在冷却塔运行期间，也可于设备外部对布水器进行维护。</w:t>
      </w:r>
    </w:p>
    <w:p w:rsidR="00BB6E39" w:rsidRDefault="00F638D7">
      <w:pPr>
        <w:pStyle w:val="12"/>
        <w:spacing w:line="360" w:lineRule="auto"/>
        <w:ind w:left="420"/>
        <w:rPr>
          <w:rFonts w:ascii="Times New Roman" w:hAnsi="Times New Roman"/>
        </w:rPr>
      </w:pPr>
      <w:r>
        <w:rPr>
          <w:rFonts w:ascii="Times New Roman" w:hAnsi="Times New Roman"/>
        </w:rPr>
        <w:t>6</w:t>
      </w:r>
      <w:r>
        <w:rPr>
          <w:rFonts w:ascii="Times New Roman" w:hAnsi="Times New Roman"/>
        </w:rPr>
        <w:t>）冷却塔漂水损失要求：</w:t>
      </w:r>
      <w:r>
        <w:rPr>
          <w:rFonts w:ascii="Times New Roman" w:hAnsi="Times New Roman"/>
        </w:rPr>
        <w:t>≤ 0.001%</w:t>
      </w:r>
      <w:r>
        <w:rPr>
          <w:rFonts w:ascii="Times New Roman" w:hAnsi="Times New Roman"/>
        </w:rPr>
        <w:t>；提供近两年国家认可的检测报告（注：厂家所提</w:t>
      </w:r>
      <w:r>
        <w:rPr>
          <w:rFonts w:ascii="Times New Roman" w:hAnsi="Times New Roman"/>
        </w:rPr>
        <w:lastRenderedPageBreak/>
        <w:t>供的飘</w:t>
      </w:r>
      <w:proofErr w:type="gramStart"/>
      <w:r>
        <w:rPr>
          <w:rFonts w:ascii="Times New Roman" w:hAnsi="Times New Roman"/>
        </w:rPr>
        <w:t>水率数据</w:t>
      </w:r>
      <w:proofErr w:type="gramEnd"/>
      <w:r>
        <w:rPr>
          <w:rFonts w:ascii="Times New Roman" w:hAnsi="Times New Roman"/>
        </w:rPr>
        <w:t>必须可靠，供方在项目地现场组装后，需方随机指定</w:t>
      </w:r>
      <w:r>
        <w:rPr>
          <w:rFonts w:ascii="Times New Roman" w:hAnsi="Times New Roman"/>
        </w:rPr>
        <w:t>1-3</w:t>
      </w:r>
      <w:r>
        <w:rPr>
          <w:rFonts w:ascii="Times New Roman" w:hAnsi="Times New Roman"/>
        </w:rPr>
        <w:t>台冷却塔，在需方相关人员在场的情况下，由供方实地检测和验证飘水率）。</w:t>
      </w:r>
    </w:p>
    <w:p w:rsidR="00BB6E39" w:rsidRDefault="00F638D7">
      <w:pPr>
        <w:pStyle w:val="12"/>
        <w:spacing w:line="360" w:lineRule="auto"/>
        <w:ind w:left="420"/>
        <w:rPr>
          <w:rFonts w:ascii="Times New Roman" w:hAnsi="Times New Roman"/>
        </w:rPr>
      </w:pPr>
      <w:r>
        <w:rPr>
          <w:rFonts w:ascii="Times New Roman" w:hAnsi="Times New Roman"/>
        </w:rPr>
        <w:t>7</w:t>
      </w:r>
      <w:r>
        <w:rPr>
          <w:rFonts w:ascii="Times New Roman" w:hAnsi="Times New Roman"/>
        </w:rPr>
        <w:t>）冷却塔塔体抗风压应达到</w:t>
      </w:r>
      <w:r>
        <w:rPr>
          <w:rFonts w:ascii="Times New Roman" w:hAnsi="Times New Roman"/>
        </w:rPr>
        <w:t xml:space="preserve">150 </w:t>
      </w:r>
      <w:proofErr w:type="spellStart"/>
      <w:r>
        <w:rPr>
          <w:rFonts w:ascii="Times New Roman" w:hAnsi="Times New Roman"/>
        </w:rPr>
        <w:t>Kgf</w:t>
      </w:r>
      <w:proofErr w:type="spellEnd"/>
      <w:r>
        <w:rPr>
          <w:rFonts w:ascii="Times New Roman" w:hAnsi="Times New Roman"/>
        </w:rPr>
        <w:t>/m</w:t>
      </w:r>
      <w:r>
        <w:rPr>
          <w:rFonts w:ascii="Times New Roman" w:hAnsi="Times New Roman"/>
          <w:vertAlign w:val="superscript"/>
        </w:rPr>
        <w:t>2</w:t>
      </w:r>
      <w:r>
        <w:rPr>
          <w:rFonts w:ascii="Times New Roman" w:hAnsi="Times New Roman"/>
        </w:rPr>
        <w:t>，应可以承受十二级台风时（风速大于</w:t>
      </w:r>
      <w:r>
        <w:rPr>
          <w:rFonts w:ascii="Times New Roman" w:hAnsi="Times New Roman"/>
        </w:rPr>
        <w:t>240</w:t>
      </w:r>
      <w:r>
        <w:rPr>
          <w:rFonts w:ascii="Times New Roman" w:hAnsi="Times New Roman"/>
        </w:rPr>
        <w:t>千米</w:t>
      </w:r>
      <w:r>
        <w:rPr>
          <w:rFonts w:ascii="Times New Roman" w:hAnsi="Times New Roman"/>
        </w:rPr>
        <w:t>/</w:t>
      </w:r>
      <w:r>
        <w:rPr>
          <w:rFonts w:ascii="Times New Roman" w:hAnsi="Times New Roman"/>
        </w:rPr>
        <w:t>小时）的荷载，抗地震烈度应达到</w:t>
      </w:r>
      <w:r>
        <w:rPr>
          <w:rFonts w:ascii="Times New Roman" w:hAnsi="Times New Roman"/>
        </w:rPr>
        <w:t>VIII</w:t>
      </w:r>
      <w:r>
        <w:rPr>
          <w:rFonts w:ascii="Times New Roman" w:hAnsi="Times New Roman"/>
        </w:rPr>
        <w:t>度（八级）。</w:t>
      </w:r>
    </w:p>
    <w:p w:rsidR="00BB6E39" w:rsidRDefault="00F638D7">
      <w:pPr>
        <w:pStyle w:val="12"/>
        <w:adjustRightInd/>
        <w:snapToGrid/>
        <w:spacing w:line="360" w:lineRule="auto"/>
        <w:ind w:left="420"/>
        <w:rPr>
          <w:rFonts w:ascii="Times New Roman" w:hAnsi="Times New Roman"/>
        </w:rPr>
      </w:pPr>
      <w:r>
        <w:rPr>
          <w:rFonts w:ascii="Times New Roman" w:hAnsi="Times New Roman"/>
        </w:rPr>
        <w:t>8</w:t>
      </w:r>
      <w:r>
        <w:rPr>
          <w:rFonts w:ascii="Times New Roman" w:hAnsi="Times New Roman"/>
        </w:rPr>
        <w:t>）冷却塔的整体性能应满足下列要求：热力性能要求：按水温降对比法求出的实测冷却能力与设计冷却能力的百分比（</w:t>
      </w:r>
      <w:proofErr w:type="spellStart"/>
      <w:r>
        <w:rPr>
          <w:rFonts w:ascii="Times New Roman" w:hAnsi="Times New Roman"/>
        </w:rPr>
        <w:t>ηst</w:t>
      </w:r>
      <w:proofErr w:type="spellEnd"/>
      <w:r>
        <w:rPr>
          <w:rFonts w:ascii="Times New Roman" w:hAnsi="Times New Roman"/>
        </w:rPr>
        <w:t>）</w:t>
      </w:r>
      <w:r>
        <w:rPr>
          <w:rFonts w:ascii="Times New Roman" w:hAnsi="Times New Roman"/>
        </w:rPr>
        <w:t>≥ 100%</w:t>
      </w:r>
      <w:r>
        <w:rPr>
          <w:rFonts w:ascii="Times New Roman" w:hAnsi="Times New Roman"/>
        </w:rPr>
        <w:t>，需提供近两年内相同或类似型号的《国家玻璃钢制品质量检验中心》出具的检测报告。</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7</w:t>
      </w:r>
      <w:r>
        <w:rPr>
          <w:rFonts w:ascii="Times New Roman" w:hAnsi="Times New Roman" w:hint="eastAsia"/>
        </w:rPr>
        <w:t>）其他要求</w:t>
      </w:r>
    </w:p>
    <w:p w:rsidR="00BB6E39" w:rsidRDefault="00F638D7">
      <w:pPr>
        <w:pStyle w:val="12"/>
        <w:spacing w:line="360" w:lineRule="auto"/>
        <w:ind w:left="420"/>
        <w:rPr>
          <w:rFonts w:ascii="Times New Roman" w:hAnsi="Times New Roman"/>
        </w:rPr>
      </w:pPr>
      <w:r>
        <w:rPr>
          <w:rFonts w:ascii="Times New Roman" w:hAnsi="Times New Roman"/>
        </w:rPr>
        <w:t>1</w:t>
      </w:r>
      <w:r>
        <w:rPr>
          <w:rFonts w:ascii="Times New Roman" w:hAnsi="Times New Roman" w:hint="eastAsia"/>
        </w:rPr>
        <w:t>）</w:t>
      </w:r>
      <w:r>
        <w:rPr>
          <w:rFonts w:ascii="Times New Roman" w:hAnsi="Times New Roman"/>
        </w:rPr>
        <w:t>上述表格中每种设备或易耗品必须注明生产厂家及品牌，提供出厂合格证。制造、加工等所用材质、部件等必须符合相关国家及通用标准；</w:t>
      </w:r>
    </w:p>
    <w:p w:rsidR="00BB6E39" w:rsidRDefault="00F638D7">
      <w:pPr>
        <w:pStyle w:val="12"/>
        <w:spacing w:line="360" w:lineRule="auto"/>
        <w:ind w:left="420"/>
        <w:rPr>
          <w:rFonts w:ascii="Times New Roman" w:hAnsi="Times New Roman"/>
        </w:rPr>
      </w:pPr>
      <w:r>
        <w:rPr>
          <w:rFonts w:ascii="Times New Roman" w:hAnsi="Times New Roman"/>
        </w:rPr>
        <w:t>2</w:t>
      </w:r>
      <w:r>
        <w:rPr>
          <w:rFonts w:ascii="Times New Roman" w:hAnsi="Times New Roman" w:hint="eastAsia"/>
        </w:rPr>
        <w:t>）</w:t>
      </w:r>
      <w:r>
        <w:rPr>
          <w:rFonts w:ascii="Times New Roman" w:hAnsi="Times New Roman"/>
        </w:rPr>
        <w:t>供方必须提供设备生产计划及设备出厂性能测试报告，</w:t>
      </w:r>
      <w:r>
        <w:rPr>
          <w:rFonts w:ascii="Times New Roman" w:hAnsi="Times New Roman" w:hint="eastAsia"/>
        </w:rPr>
        <w:t>需方</w:t>
      </w:r>
      <w:r>
        <w:rPr>
          <w:rFonts w:ascii="Times New Roman" w:hAnsi="Times New Roman"/>
        </w:rPr>
        <w:t>有权到生产现场检测监督；设备到场的具体时间由</w:t>
      </w:r>
      <w:r>
        <w:rPr>
          <w:rFonts w:ascii="Times New Roman" w:hAnsi="Times New Roman" w:hint="eastAsia"/>
        </w:rPr>
        <w:t>需方</w:t>
      </w:r>
      <w:r>
        <w:rPr>
          <w:rFonts w:ascii="Times New Roman" w:hAnsi="Times New Roman"/>
        </w:rPr>
        <w:t>确定，设备由供方运输至</w:t>
      </w:r>
      <w:r>
        <w:rPr>
          <w:rFonts w:ascii="Times New Roman" w:hAnsi="Times New Roman" w:hint="eastAsia"/>
        </w:rPr>
        <w:t>需方</w:t>
      </w:r>
      <w:r>
        <w:rPr>
          <w:rFonts w:ascii="Times New Roman" w:hAnsi="Times New Roman"/>
        </w:rPr>
        <w:t>指定位置，到场后由</w:t>
      </w:r>
      <w:r>
        <w:rPr>
          <w:rFonts w:ascii="Times New Roman" w:hAnsi="Times New Roman" w:hint="eastAsia"/>
        </w:rPr>
        <w:t>需方</w:t>
      </w:r>
      <w:r>
        <w:rPr>
          <w:rFonts w:ascii="Times New Roman" w:hAnsi="Times New Roman"/>
        </w:rPr>
        <w:t>组织验收。供方需派专业人员到现场指导安装；</w:t>
      </w:r>
    </w:p>
    <w:p w:rsidR="00BB6E39" w:rsidRDefault="00F638D7">
      <w:pPr>
        <w:pStyle w:val="12"/>
        <w:spacing w:line="360" w:lineRule="auto"/>
        <w:ind w:left="420"/>
        <w:rPr>
          <w:rFonts w:ascii="Times New Roman" w:hAnsi="Times New Roman"/>
        </w:rPr>
      </w:pPr>
      <w:r>
        <w:rPr>
          <w:rFonts w:ascii="Times New Roman" w:hAnsi="Times New Roman"/>
        </w:rPr>
        <w:t>3</w:t>
      </w:r>
      <w:r>
        <w:rPr>
          <w:rFonts w:ascii="Times New Roman" w:hAnsi="Times New Roman" w:hint="eastAsia"/>
        </w:rPr>
        <w:t>）</w:t>
      </w:r>
      <w:r>
        <w:rPr>
          <w:rFonts w:ascii="Times New Roman" w:hAnsi="Times New Roman"/>
        </w:rPr>
        <w:t>供方必需提供每种机型耗材清单、耗材更换周期表、单机年耗材费用（</w:t>
      </w:r>
      <w:r>
        <w:rPr>
          <w:rFonts w:ascii="Times New Roman" w:hAnsi="Times New Roman"/>
        </w:rPr>
        <w:t>8000</w:t>
      </w:r>
      <w:r>
        <w:rPr>
          <w:rFonts w:ascii="Times New Roman" w:hAnsi="Times New Roman"/>
        </w:rPr>
        <w:t>小时）及耗材价格；</w:t>
      </w:r>
    </w:p>
    <w:p w:rsidR="00BB6E39" w:rsidRDefault="00F638D7">
      <w:pPr>
        <w:pStyle w:val="12"/>
        <w:spacing w:line="360" w:lineRule="auto"/>
        <w:ind w:left="360"/>
        <w:rPr>
          <w:rFonts w:ascii="Times New Roman" w:hAnsi="Times New Roman"/>
        </w:rPr>
      </w:pPr>
      <w:r>
        <w:rPr>
          <w:rFonts w:ascii="Times New Roman" w:hAnsi="Times New Roman"/>
        </w:rPr>
        <w:t>4</w:t>
      </w:r>
      <w:r>
        <w:rPr>
          <w:rFonts w:ascii="Times New Roman" w:hAnsi="Times New Roman" w:hint="eastAsia"/>
        </w:rPr>
        <w:t>）</w:t>
      </w:r>
      <w:r>
        <w:rPr>
          <w:rFonts w:ascii="Times New Roman" w:hAnsi="Times New Roman"/>
        </w:rPr>
        <w:t>供方必需提供详细的填料、电机等主要部件的品牌、产地和型号清单；</w:t>
      </w:r>
    </w:p>
    <w:p w:rsidR="00BB6E39" w:rsidRDefault="00F638D7">
      <w:pPr>
        <w:pStyle w:val="12"/>
        <w:spacing w:line="360" w:lineRule="auto"/>
        <w:ind w:left="360"/>
        <w:rPr>
          <w:rFonts w:ascii="Times New Roman" w:hAnsi="Times New Roman"/>
        </w:rPr>
      </w:pPr>
      <w:r>
        <w:rPr>
          <w:rFonts w:ascii="Times New Roman" w:hAnsi="Times New Roman"/>
        </w:rPr>
        <w:t>5</w:t>
      </w:r>
      <w:r>
        <w:rPr>
          <w:rFonts w:ascii="Times New Roman" w:hAnsi="Times New Roman" w:hint="eastAsia"/>
        </w:rPr>
        <w:t>）</w:t>
      </w:r>
      <w:r>
        <w:rPr>
          <w:rFonts w:ascii="Times New Roman" w:hAnsi="Times New Roman"/>
        </w:rPr>
        <w:t xml:space="preserve"> </w:t>
      </w:r>
      <w:r>
        <w:rPr>
          <w:rFonts w:ascii="Times New Roman" w:hAnsi="Times New Roman"/>
        </w:rPr>
        <w:t>供方必须按电子版</w:t>
      </w:r>
      <w:r>
        <w:rPr>
          <w:rFonts w:ascii="Times New Roman" w:hAnsi="Times New Roman"/>
        </w:rPr>
        <w:t>EXCEL</w:t>
      </w:r>
      <w:r>
        <w:rPr>
          <w:rFonts w:ascii="Times New Roman" w:hAnsi="Times New Roman"/>
        </w:rPr>
        <w:t>表格填写每种型号参数。</w:t>
      </w:r>
    </w:p>
    <w:p w:rsidR="00BB6E39" w:rsidRDefault="00F638D7">
      <w:pPr>
        <w:pStyle w:val="12"/>
        <w:spacing w:line="360" w:lineRule="auto"/>
        <w:ind w:left="360"/>
        <w:rPr>
          <w:rFonts w:ascii="Times New Roman" w:hAnsi="Times New Roman"/>
        </w:rPr>
      </w:pPr>
      <w:r>
        <w:rPr>
          <w:rFonts w:ascii="Times New Roman" w:hAnsi="Times New Roman"/>
        </w:rPr>
        <w:t>6</w:t>
      </w:r>
      <w:r>
        <w:rPr>
          <w:rFonts w:ascii="Times New Roman" w:hAnsi="Times New Roman" w:hint="eastAsia"/>
        </w:rPr>
        <w:t>）</w:t>
      </w:r>
      <w:r>
        <w:rPr>
          <w:rFonts w:ascii="Times New Roman" w:hAnsi="Times New Roman"/>
        </w:rPr>
        <w:t>所有的设计文件和技术资料，均采用中文，计量均采用国际单位制。</w:t>
      </w:r>
    </w:p>
    <w:p w:rsidR="00BB6E39" w:rsidRDefault="00F638D7">
      <w:pPr>
        <w:pStyle w:val="12"/>
        <w:spacing w:line="360" w:lineRule="auto"/>
        <w:ind w:left="360"/>
        <w:rPr>
          <w:rFonts w:ascii="Times New Roman" w:hAnsi="Times New Roman"/>
        </w:rPr>
      </w:pPr>
      <w:r>
        <w:rPr>
          <w:rFonts w:ascii="Times New Roman" w:hAnsi="Times New Roman"/>
        </w:rPr>
        <w:t>7</w:t>
      </w:r>
      <w:r>
        <w:rPr>
          <w:rFonts w:ascii="Times New Roman" w:hAnsi="Times New Roman" w:hint="eastAsia"/>
        </w:rPr>
        <w:t>）供方</w:t>
      </w:r>
      <w:r>
        <w:rPr>
          <w:rFonts w:ascii="Times New Roman" w:hAnsi="Times New Roman"/>
        </w:rPr>
        <w:t>提供的技术文件及图纸能满足设计、设备安装、现场调试运行和维护的需要。如果不能满足，</w:t>
      </w:r>
      <w:r>
        <w:rPr>
          <w:rFonts w:ascii="Times New Roman" w:hAnsi="Times New Roman" w:hint="eastAsia"/>
        </w:rPr>
        <w:t>需方</w:t>
      </w:r>
      <w:r>
        <w:rPr>
          <w:rFonts w:ascii="Times New Roman" w:hAnsi="Times New Roman"/>
        </w:rPr>
        <w:t>有权提出补充要求，</w:t>
      </w:r>
      <w:r>
        <w:rPr>
          <w:rFonts w:ascii="Times New Roman" w:hAnsi="Times New Roman" w:hint="eastAsia"/>
        </w:rPr>
        <w:t>供方</w:t>
      </w:r>
      <w:r>
        <w:rPr>
          <w:rFonts w:ascii="Times New Roman" w:hAnsi="Times New Roman"/>
        </w:rPr>
        <w:t>无偿提供所需要的补充技术资料。</w:t>
      </w:r>
    </w:p>
    <w:p w:rsidR="00BB6E39" w:rsidRDefault="00F638D7">
      <w:pPr>
        <w:pStyle w:val="12"/>
        <w:spacing w:line="360" w:lineRule="auto"/>
        <w:ind w:left="360"/>
        <w:rPr>
          <w:rFonts w:ascii="Times New Roman" w:hAnsi="Times New Roman"/>
        </w:rPr>
      </w:pPr>
      <w:r>
        <w:rPr>
          <w:rFonts w:ascii="Times New Roman" w:hAnsi="Times New Roman"/>
        </w:rPr>
        <w:t>8</w:t>
      </w:r>
      <w:r>
        <w:rPr>
          <w:rFonts w:ascii="Times New Roman" w:hAnsi="Times New Roman" w:hint="eastAsia"/>
        </w:rPr>
        <w:t>）供方</w:t>
      </w:r>
      <w:r>
        <w:rPr>
          <w:rFonts w:ascii="Times New Roman" w:hAnsi="Times New Roman"/>
        </w:rPr>
        <w:t>提供的所有技术文件为本工程专用，资料注明</w:t>
      </w:r>
      <w:r>
        <w:rPr>
          <w:rFonts w:ascii="Times New Roman" w:hAnsi="Times New Roman" w:hint="eastAsia"/>
        </w:rPr>
        <w:t>供方</w:t>
      </w:r>
      <w:r>
        <w:rPr>
          <w:rFonts w:ascii="Times New Roman" w:hAnsi="Times New Roman"/>
        </w:rPr>
        <w:t>公章，并注明版次。每版资料附图纸清单，后一版图纸上所有与前一</w:t>
      </w:r>
      <w:proofErr w:type="gramStart"/>
      <w:r>
        <w:rPr>
          <w:rFonts w:ascii="Times New Roman" w:hAnsi="Times New Roman"/>
        </w:rPr>
        <w:t>版不同</w:t>
      </w:r>
      <w:proofErr w:type="gramEnd"/>
      <w:r>
        <w:rPr>
          <w:rFonts w:ascii="Times New Roman" w:hAnsi="Times New Roman"/>
        </w:rPr>
        <w:t>之处做出明显标记。</w:t>
      </w:r>
      <w:r>
        <w:rPr>
          <w:rFonts w:ascii="Times New Roman" w:hAnsi="Times New Roman" w:hint="eastAsia"/>
        </w:rPr>
        <w:t>供方提供的设计资料，需为签字盖章版。</w:t>
      </w:r>
    </w:p>
    <w:p w:rsidR="00BB6E39" w:rsidRDefault="00F638D7">
      <w:pPr>
        <w:pStyle w:val="12"/>
        <w:spacing w:line="360" w:lineRule="auto"/>
        <w:ind w:left="360"/>
        <w:rPr>
          <w:rFonts w:ascii="Times New Roman" w:hAnsi="Times New Roman"/>
        </w:rPr>
      </w:pPr>
      <w:r>
        <w:rPr>
          <w:rFonts w:ascii="Times New Roman" w:hAnsi="Times New Roman"/>
        </w:rPr>
        <w:t>9</w:t>
      </w:r>
      <w:r>
        <w:rPr>
          <w:rFonts w:ascii="Times New Roman" w:hAnsi="Times New Roman" w:hint="eastAsia"/>
        </w:rPr>
        <w:t>）</w:t>
      </w:r>
      <w:r>
        <w:rPr>
          <w:rFonts w:ascii="Times New Roman" w:hAnsi="Times New Roman"/>
        </w:rPr>
        <w:t>技术资料的交付在合同签订后</w:t>
      </w:r>
      <w:r>
        <w:rPr>
          <w:rFonts w:ascii="Times New Roman" w:hAnsi="Times New Roman"/>
        </w:rPr>
        <w:t xml:space="preserve">10 </w:t>
      </w:r>
      <w:r>
        <w:rPr>
          <w:rFonts w:ascii="Times New Roman" w:hAnsi="Times New Roman"/>
        </w:rPr>
        <w:t>天内提供给业主。文件提供的份数为一式</w:t>
      </w:r>
      <w:r>
        <w:rPr>
          <w:rFonts w:ascii="Times New Roman" w:hAnsi="Times New Roman"/>
        </w:rPr>
        <w:t>2</w:t>
      </w:r>
      <w:r>
        <w:rPr>
          <w:rFonts w:ascii="Times New Roman" w:hAnsi="Times New Roman"/>
        </w:rPr>
        <w:t>份，业主</w:t>
      </w:r>
      <w:r>
        <w:rPr>
          <w:rFonts w:ascii="Times New Roman" w:hAnsi="Times New Roman"/>
        </w:rPr>
        <w:t xml:space="preserve"> 2 </w:t>
      </w:r>
      <w:r>
        <w:rPr>
          <w:rFonts w:ascii="Times New Roman" w:hAnsi="Times New Roman"/>
        </w:rPr>
        <w:t>份，同时提供给业主电子版文件</w:t>
      </w:r>
      <w:r>
        <w:rPr>
          <w:rFonts w:ascii="Times New Roman" w:hAnsi="Times New Roman"/>
        </w:rPr>
        <w:t xml:space="preserve"> 1 </w:t>
      </w:r>
      <w:r>
        <w:rPr>
          <w:rFonts w:ascii="Times New Roman" w:hAnsi="Times New Roman"/>
        </w:rPr>
        <w:t>份。</w:t>
      </w:r>
    </w:p>
    <w:p w:rsidR="00BB6E39" w:rsidRDefault="00F638D7">
      <w:pPr>
        <w:pStyle w:val="12"/>
        <w:spacing w:line="360" w:lineRule="auto"/>
        <w:ind w:left="360"/>
        <w:rPr>
          <w:rFonts w:ascii="Times New Roman" w:hAnsi="Times New Roman"/>
        </w:rPr>
      </w:pPr>
      <w:r>
        <w:rPr>
          <w:rFonts w:ascii="Times New Roman" w:hAnsi="Times New Roman"/>
        </w:rPr>
        <w:t>10</w:t>
      </w:r>
      <w:r>
        <w:rPr>
          <w:rFonts w:ascii="Times New Roman" w:hAnsi="Times New Roman" w:hint="eastAsia"/>
        </w:rPr>
        <w:t>）</w:t>
      </w:r>
      <w:r>
        <w:rPr>
          <w:rFonts w:ascii="Times New Roman" w:hAnsi="Times New Roman"/>
        </w:rPr>
        <w:t>质量保证、试验及制造标准</w:t>
      </w:r>
    </w:p>
    <w:p w:rsidR="00BB6E39" w:rsidRDefault="00F638D7">
      <w:pPr>
        <w:pStyle w:val="12"/>
        <w:spacing w:line="360" w:lineRule="auto"/>
        <w:ind w:left="360"/>
        <w:rPr>
          <w:rFonts w:ascii="Times New Roman" w:hAnsi="Times New Roman"/>
        </w:rPr>
      </w:pPr>
      <w:r>
        <w:rPr>
          <w:rFonts w:ascii="Times New Roman" w:hAnsi="Times New Roman" w:hint="eastAsia"/>
        </w:rPr>
        <w:t>供方应向需方保证所提供的设备是技术先进、成熟可靠且经国家鉴定合格的全新产品。并附有质量证明书，不得采用国家已公布的淘汰产品。在图纸设计和材料选择方面应准确无误，加工工艺无任何缺陷和差错。技术文件及图纸要清晰、正确、完整，能满足塔安装、启、停及正常运行和维护的要求。所有交付的资料上，应标明单位名称（盖章）。且在后</w:t>
      </w:r>
      <w:r>
        <w:rPr>
          <w:rFonts w:ascii="Times New Roman" w:hAnsi="Times New Roman" w:hint="eastAsia"/>
        </w:rPr>
        <w:lastRenderedPageBreak/>
        <w:t>一版图纸上所有与前一版图</w:t>
      </w:r>
      <w:proofErr w:type="gramStart"/>
      <w:r>
        <w:rPr>
          <w:rFonts w:ascii="Times New Roman" w:hAnsi="Times New Roman" w:hint="eastAsia"/>
        </w:rPr>
        <w:t>纸不同</w:t>
      </w:r>
      <w:proofErr w:type="gramEnd"/>
      <w:r>
        <w:rPr>
          <w:rFonts w:ascii="Times New Roman" w:hAnsi="Times New Roman" w:hint="eastAsia"/>
        </w:rPr>
        <w:t>之处做出明显的标记。</w:t>
      </w:r>
    </w:p>
    <w:p w:rsidR="00BB6E39" w:rsidRDefault="00F638D7">
      <w:pPr>
        <w:pStyle w:val="12"/>
        <w:spacing w:line="360" w:lineRule="auto"/>
        <w:ind w:left="360"/>
        <w:rPr>
          <w:rFonts w:ascii="Times New Roman" w:hAnsi="Times New Roman"/>
        </w:rPr>
      </w:pPr>
      <w:r>
        <w:rPr>
          <w:rFonts w:ascii="Times New Roman" w:hAnsi="Times New Roman" w:hint="eastAsia"/>
        </w:rPr>
        <w:t>在设备开始生产前，供方应提供一份生产程序和制作加工进度表，进度表中应包括检查与试验的项目，以便需方决定哪些部分拟进行现场检查。需方应向供方</w:t>
      </w:r>
      <w:proofErr w:type="gramStart"/>
      <w:r>
        <w:rPr>
          <w:rFonts w:ascii="Times New Roman" w:hAnsi="Times New Roman" w:hint="eastAsia"/>
        </w:rPr>
        <w:t>明确拟</w:t>
      </w:r>
      <w:proofErr w:type="gramEnd"/>
      <w:r>
        <w:rPr>
          <w:rFonts w:ascii="Times New Roman" w:hAnsi="Times New Roman" w:hint="eastAsia"/>
        </w:rPr>
        <w:t>对哪些项目进行现场检查，并事先通知供方。</w:t>
      </w:r>
    </w:p>
    <w:p w:rsidR="00BB6E39" w:rsidRDefault="00F638D7">
      <w:pPr>
        <w:pStyle w:val="12"/>
        <w:spacing w:line="360" w:lineRule="auto"/>
        <w:ind w:left="360"/>
        <w:rPr>
          <w:rFonts w:ascii="Times New Roman" w:hAnsi="Times New Roman"/>
        </w:rPr>
      </w:pPr>
      <w:r>
        <w:rPr>
          <w:rFonts w:ascii="Times New Roman" w:hAnsi="Times New Roman" w:hint="eastAsia"/>
        </w:rPr>
        <w:t>在安装和试运期间发现部件缺陷、损坏情况，在证实设备储存安装、维护和运行都符合要求时，供方应尽快免费更换。</w:t>
      </w:r>
    </w:p>
    <w:p w:rsidR="00BB6E39" w:rsidRDefault="00F638D7">
      <w:pPr>
        <w:pStyle w:val="12"/>
        <w:spacing w:line="360" w:lineRule="auto"/>
        <w:ind w:left="360"/>
        <w:rPr>
          <w:rFonts w:ascii="Times New Roman" w:hAnsi="Times New Roman"/>
        </w:rPr>
      </w:pPr>
      <w:r>
        <w:rPr>
          <w:rFonts w:ascii="Times New Roman" w:hAnsi="Times New Roman" w:hint="eastAsia"/>
        </w:rPr>
        <w:t>供方在塔出厂前应进行工厂试验合格。供方应提供材料证明书和工厂试验数据，以证明符合技术规范和合同的要求。对于一些重要的检查和试验项目，需方有权派代表参加，供方应在试验前规定的时间内通知需方。</w:t>
      </w:r>
    </w:p>
    <w:p w:rsidR="00BB6E39" w:rsidRDefault="00F638D7">
      <w:pPr>
        <w:pStyle w:val="12"/>
        <w:spacing w:line="360" w:lineRule="auto"/>
        <w:ind w:left="360"/>
        <w:rPr>
          <w:rFonts w:ascii="Times New Roman" w:hAnsi="Times New Roman"/>
        </w:rPr>
      </w:pPr>
      <w:r>
        <w:rPr>
          <w:rFonts w:ascii="Times New Roman" w:hAnsi="Times New Roman"/>
        </w:rPr>
        <w:t>11</w:t>
      </w:r>
      <w:r>
        <w:rPr>
          <w:rFonts w:ascii="Times New Roman" w:hAnsi="Times New Roman" w:hint="eastAsia"/>
        </w:rPr>
        <w:t>）</w:t>
      </w:r>
      <w:r>
        <w:rPr>
          <w:rFonts w:ascii="Times New Roman" w:hAnsi="Times New Roman"/>
        </w:rPr>
        <w:t>冷却塔要求应具有隆基</w:t>
      </w:r>
      <w:r>
        <w:rPr>
          <w:rFonts w:ascii="Times New Roman" w:hAnsi="Times New Roman"/>
        </w:rPr>
        <w:t>Logo</w:t>
      </w:r>
      <w:r>
        <w:rPr>
          <w:rFonts w:ascii="Times New Roman" w:hAnsi="Times New Roman"/>
        </w:rPr>
        <w:t>。</w:t>
      </w:r>
    </w:p>
    <w:p w:rsidR="00BB6E39" w:rsidRDefault="00F638D7">
      <w:pPr>
        <w:pStyle w:val="12"/>
        <w:adjustRightInd/>
        <w:snapToGrid/>
        <w:spacing w:line="360" w:lineRule="auto"/>
        <w:ind w:left="360"/>
        <w:rPr>
          <w:rFonts w:ascii="Times New Roman" w:hAnsi="Times New Roman"/>
        </w:rPr>
      </w:pPr>
      <w:r>
        <w:rPr>
          <w:rFonts w:ascii="Times New Roman" w:hAnsi="Times New Roman"/>
        </w:rPr>
        <w:t>12</w:t>
      </w:r>
      <w:r>
        <w:rPr>
          <w:rFonts w:ascii="Times New Roman" w:hAnsi="Times New Roman" w:hint="eastAsia"/>
        </w:rPr>
        <w:t>）</w:t>
      </w:r>
      <w:r>
        <w:rPr>
          <w:rFonts w:ascii="Times New Roman" w:hAnsi="Times New Roman"/>
        </w:rPr>
        <w:t>冷却塔的外壳应附有原厂的标志牌，标注有厂家的名称、设备类型、机组的编号及其它有关的技术数据。</w:t>
      </w:r>
    </w:p>
    <w:p w:rsidR="00BB6E39" w:rsidRDefault="00F638D7">
      <w:pPr>
        <w:pStyle w:val="af3"/>
        <w:adjustRightInd/>
        <w:snapToGrid/>
        <w:spacing w:line="360" w:lineRule="auto"/>
        <w:ind w:leftChars="0" w:left="0" w:firstLineChars="200" w:firstLine="482"/>
        <w:rPr>
          <w:rFonts w:ascii="Times New Roman" w:hAnsi="Times New Roman"/>
        </w:rPr>
      </w:pPr>
      <w:bookmarkStart w:id="14" w:name="_Toc28592"/>
      <w:r>
        <w:rPr>
          <w:rFonts w:ascii="Times New Roman" w:hAnsi="Times New Roman"/>
        </w:rPr>
        <w:t xml:space="preserve">6.2 </w:t>
      </w:r>
      <w:r>
        <w:rPr>
          <w:rFonts w:ascii="Times New Roman" w:hAnsi="Times New Roman" w:hint="eastAsia"/>
        </w:rPr>
        <w:t>设备参数表</w:t>
      </w:r>
      <w:bookmarkEnd w:id="14"/>
    </w:p>
    <w:p w:rsidR="00BB6E39" w:rsidRDefault="00F638D7">
      <w:pPr>
        <w:pStyle w:val="12"/>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注意：因项目分处各地，要求略有区别，故采购时细节技术参数可能会略做调整，以实际需求为准</w:t>
      </w:r>
      <w:r>
        <w:rPr>
          <w:rFonts w:ascii="Times New Roman" w:hAnsi="Times New Roman"/>
        </w:rPr>
        <w:t>,</w:t>
      </w:r>
      <w:r>
        <w:rPr>
          <w:rFonts w:ascii="Times New Roman" w:hAnsi="Times New Roman"/>
        </w:rPr>
        <w:t>最终中标价不可调。</w:t>
      </w:r>
    </w:p>
    <w:p w:rsidR="00BB6E39" w:rsidRDefault="00F638D7">
      <w:pPr>
        <w:pStyle w:val="12"/>
        <w:spacing w:line="360" w:lineRule="auto"/>
        <w:rPr>
          <w:rFonts w:ascii="Times New Roman" w:hAnsi="Times New Roman"/>
        </w:rPr>
      </w:pPr>
      <w:proofErr w:type="gramStart"/>
      <w:r>
        <w:rPr>
          <w:rFonts w:ascii="Times New Roman" w:hAnsi="Times New Roman" w:hint="eastAsia"/>
        </w:rPr>
        <w:t>开式</w:t>
      </w:r>
      <w:proofErr w:type="gramEnd"/>
      <w:r>
        <w:rPr>
          <w:rFonts w:ascii="Times New Roman" w:hAnsi="Times New Roman" w:hint="eastAsia"/>
        </w:rPr>
        <w:t>冷却塔技术参数（投标人需按以下各型号报价并提供电子版技术参数表）</w:t>
      </w:r>
    </w:p>
    <w:p w:rsidR="00BB6E39" w:rsidRDefault="00F638D7">
      <w:pPr>
        <w:pStyle w:val="12"/>
        <w:spacing w:line="360" w:lineRule="auto"/>
        <w:ind w:firstLine="482"/>
        <w:rPr>
          <w:rFonts w:ascii="Times New Roman" w:hAnsi="Times New Roman"/>
          <w:b/>
        </w:rPr>
      </w:pPr>
      <w:r>
        <w:rPr>
          <w:rFonts w:ascii="Times New Roman" w:hAnsi="Times New Roman" w:hint="eastAsia"/>
          <w:b/>
        </w:rPr>
        <w:t>注意：</w:t>
      </w:r>
    </w:p>
    <w:p w:rsidR="00BB6E39" w:rsidRDefault="00F638D7">
      <w:pPr>
        <w:pStyle w:val="12"/>
        <w:adjustRightInd/>
        <w:snapToGrid/>
        <w:spacing w:line="360" w:lineRule="auto"/>
        <w:ind w:firstLine="482"/>
        <w:rPr>
          <w:rFonts w:ascii="Times New Roman" w:hAnsi="Times New Roman"/>
          <w:b/>
        </w:rPr>
      </w:pPr>
      <w:r>
        <w:rPr>
          <w:rFonts w:ascii="Times New Roman" w:hAnsi="Times New Roman" w:hint="eastAsia"/>
          <w:b/>
        </w:rPr>
        <w:t>供方必须填写附件“</w:t>
      </w:r>
      <w:proofErr w:type="gramStart"/>
      <w:r>
        <w:rPr>
          <w:rFonts w:ascii="Times New Roman" w:hAnsi="Times New Roman" w:hint="eastAsia"/>
          <w:b/>
        </w:rPr>
        <w:t>开式</w:t>
      </w:r>
      <w:proofErr w:type="gramEnd"/>
      <w:r>
        <w:rPr>
          <w:rFonts w:ascii="Times New Roman" w:hAnsi="Times New Roman" w:hint="eastAsia"/>
          <w:b/>
        </w:rPr>
        <w:t>冷却塔技术参数表”中“供方保证值”内每种机型每项参数，并提供电子版，若没有则填“无”，否则此项得零分，且不再给予澄清机会。必须按原格式填写，有增补需单独列入《技术偏离表》。</w:t>
      </w:r>
    </w:p>
    <w:p w:rsidR="00BB6E39" w:rsidRDefault="00F638D7">
      <w:pPr>
        <w:pStyle w:val="af0"/>
        <w:adjustRightInd/>
        <w:snapToGrid/>
        <w:spacing w:beforeLines="0" w:before="0" w:line="360" w:lineRule="auto"/>
        <w:jc w:val="both"/>
        <w:rPr>
          <w:rFonts w:ascii="Times New Roman" w:hAnsi="Times New Roman"/>
        </w:rPr>
      </w:pPr>
      <w:bookmarkStart w:id="15" w:name="_Toc6593"/>
      <w:r>
        <w:rPr>
          <w:rFonts w:ascii="Times New Roman" w:hAnsi="Times New Roman" w:hint="eastAsia"/>
        </w:rPr>
        <w:t>7</w:t>
      </w:r>
      <w:r>
        <w:rPr>
          <w:rFonts w:ascii="Times New Roman" w:hAnsi="Times New Roman"/>
        </w:rPr>
        <w:t xml:space="preserve">. </w:t>
      </w:r>
      <w:r>
        <w:rPr>
          <w:rFonts w:ascii="Times New Roman" w:hAnsi="Times New Roman" w:hint="eastAsia"/>
        </w:rPr>
        <w:t>质量保证</w:t>
      </w:r>
      <w:bookmarkEnd w:id="15"/>
    </w:p>
    <w:p w:rsidR="00BB6E39" w:rsidRDefault="00F638D7">
      <w:pPr>
        <w:pStyle w:val="af3"/>
        <w:adjustRightInd/>
        <w:snapToGrid/>
        <w:spacing w:line="360" w:lineRule="auto"/>
        <w:ind w:leftChars="0" w:left="0" w:firstLineChars="200" w:firstLine="482"/>
        <w:rPr>
          <w:rFonts w:ascii="Times New Roman" w:hAnsi="Times New Roman"/>
        </w:rPr>
      </w:pPr>
      <w:bookmarkStart w:id="16" w:name="_Toc26263"/>
      <w:r>
        <w:rPr>
          <w:rFonts w:ascii="Times New Roman" w:hAnsi="Times New Roman"/>
        </w:rPr>
        <w:t xml:space="preserve">7.1 </w:t>
      </w:r>
      <w:r>
        <w:rPr>
          <w:rFonts w:ascii="Times New Roman" w:hAnsi="Times New Roman" w:hint="eastAsia"/>
        </w:rPr>
        <w:t>质量体系</w:t>
      </w:r>
      <w:bookmarkEnd w:id="16"/>
    </w:p>
    <w:p w:rsidR="00BB6E39" w:rsidRDefault="00F638D7">
      <w:pPr>
        <w:pStyle w:val="12"/>
        <w:adjustRightInd/>
        <w:snapToGrid/>
        <w:spacing w:line="360" w:lineRule="auto"/>
        <w:rPr>
          <w:rFonts w:ascii="Times New Roman" w:hAnsi="Times New Roman"/>
        </w:rPr>
      </w:pPr>
      <w:r>
        <w:rPr>
          <w:rFonts w:ascii="Times New Roman" w:hAnsi="Times New Roman" w:hint="eastAsia"/>
        </w:rPr>
        <w:t>合同签订后，供方应立即在冷却塔生产的原材料、元器件采购、设计、制造、检验、包装、储运、交货等全过程执行</w:t>
      </w:r>
      <w:r>
        <w:rPr>
          <w:rFonts w:ascii="Times New Roman" w:hAnsi="Times New Roman"/>
        </w:rPr>
        <w:t>GB/T 19001-2016</w:t>
      </w:r>
      <w:r>
        <w:rPr>
          <w:rFonts w:ascii="Times New Roman" w:hAnsi="Times New Roman"/>
        </w:rPr>
        <w:t>质量管理和质量保证标准的各项要求。</w:t>
      </w:r>
    </w:p>
    <w:p w:rsidR="00BB6E39" w:rsidRDefault="00F638D7">
      <w:pPr>
        <w:pStyle w:val="af3"/>
        <w:adjustRightInd/>
        <w:snapToGrid/>
        <w:spacing w:line="360" w:lineRule="auto"/>
        <w:ind w:leftChars="0" w:left="0" w:firstLineChars="200" w:firstLine="482"/>
        <w:rPr>
          <w:rFonts w:ascii="Times New Roman" w:hAnsi="Times New Roman"/>
        </w:rPr>
      </w:pPr>
      <w:bookmarkStart w:id="17" w:name="_Toc19496"/>
      <w:r>
        <w:rPr>
          <w:rFonts w:ascii="Times New Roman" w:hAnsi="Times New Roman"/>
        </w:rPr>
        <w:t xml:space="preserve">7.2 </w:t>
      </w:r>
      <w:r>
        <w:rPr>
          <w:rFonts w:ascii="Times New Roman" w:hAnsi="Times New Roman" w:hint="eastAsia"/>
        </w:rPr>
        <w:t>质量保证文件</w:t>
      </w:r>
      <w:bookmarkEnd w:id="17"/>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供方应提供国家权威机关颁发的执行</w:t>
      </w:r>
      <w:r>
        <w:rPr>
          <w:rFonts w:ascii="Times New Roman" w:hAnsi="Times New Roman"/>
        </w:rPr>
        <w:t>GB/T 19001-2016</w:t>
      </w:r>
      <w:r>
        <w:rPr>
          <w:rFonts w:ascii="Times New Roman" w:hAnsi="Times New Roman"/>
        </w:rPr>
        <w:t>标准的认证文件及质量手册。</w:t>
      </w:r>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供方应</w:t>
      </w:r>
      <w:proofErr w:type="gramStart"/>
      <w:r>
        <w:rPr>
          <w:rFonts w:ascii="Times New Roman" w:hAnsi="Times New Roman" w:hint="eastAsia"/>
        </w:rPr>
        <w:t>随设备</w:t>
      </w:r>
      <w:proofErr w:type="gramEnd"/>
      <w:r>
        <w:rPr>
          <w:rFonts w:ascii="Times New Roman" w:hAnsi="Times New Roman" w:hint="eastAsia"/>
        </w:rPr>
        <w:t>提供从原材料、元器件采购到生产过程的主要质量记录、检验、试验、验收报告等文件。</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）建立健全质量保证机构，各道工序严把质量关，贯彻执行</w:t>
      </w:r>
      <w:r>
        <w:rPr>
          <w:rFonts w:ascii="Times New Roman" w:hAnsi="Times New Roman"/>
        </w:rPr>
        <w:t>ISO</w:t>
      </w:r>
      <w:r>
        <w:rPr>
          <w:rFonts w:ascii="Times New Roman" w:hAnsi="Times New Roman"/>
        </w:rPr>
        <w:t>质量认证标准，由国家指定机构进行产品试验，并出具权威证明。供货的设备除满足本规范书外，是制造厂已经生</w:t>
      </w:r>
      <w:r>
        <w:rPr>
          <w:rFonts w:ascii="Times New Roman" w:hAnsi="Times New Roman"/>
        </w:rPr>
        <w:lastRenderedPageBreak/>
        <w:t>产过一定数量的同类产品。</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）供方提供的设备应符合本技术要求的各项规定并不低于厂标和有关行业标准。</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）所有对设备和材料的制造、加工、测试和检验有影响和关键的工作接受需方或其代表的监督。</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在设备生产之前，供方必须向需方提供一份其生产程序单，说明哪些检验和试验要进行，以便需方决定那些检验项目要求见证，需方对产品生产前的生产步骤和要求需方见证的工厂检验项目有权向供方提出意见。</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）供方必须在生产步骤和要求需方见证的试验项目进行前十天（工作日）通知需方。</w:t>
      </w:r>
    </w:p>
    <w:p w:rsidR="00BB6E39" w:rsidRDefault="00F638D7">
      <w:pPr>
        <w:pStyle w:val="af3"/>
        <w:adjustRightInd/>
        <w:snapToGrid/>
        <w:spacing w:line="360" w:lineRule="auto"/>
        <w:ind w:leftChars="0" w:left="0" w:firstLineChars="200" w:firstLine="482"/>
        <w:rPr>
          <w:rFonts w:ascii="Times New Roman" w:hAnsi="Times New Roman"/>
        </w:rPr>
      </w:pPr>
      <w:bookmarkStart w:id="18" w:name="_Toc28585"/>
      <w:r>
        <w:rPr>
          <w:rFonts w:ascii="Times New Roman" w:hAnsi="Times New Roman"/>
        </w:rPr>
        <w:t xml:space="preserve">7.3 </w:t>
      </w:r>
      <w:r>
        <w:rPr>
          <w:rFonts w:ascii="Times New Roman" w:hAnsi="Times New Roman" w:hint="eastAsia"/>
        </w:rPr>
        <w:t>运输要求</w:t>
      </w:r>
      <w:bookmarkEnd w:id="18"/>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1</w:t>
      </w:r>
      <w:r>
        <w:rPr>
          <w:rFonts w:ascii="Times New Roman" w:hAnsi="Times New Roman" w:hint="eastAsia"/>
        </w:rPr>
        <w:t>）产品经妥善包装或装箱后，在运输过程中应采取可靠的防护措施，以免散失损坏或丢失。</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2</w:t>
      </w:r>
      <w:r>
        <w:rPr>
          <w:rFonts w:ascii="Times New Roman" w:hAnsi="Times New Roman" w:hint="eastAsia"/>
        </w:rPr>
        <w:t>）包装应考虑便于现场卸货、搬运和安装。散件应装箱或捆扎，大件的包装箱上应有起吊图纸说明。供方对设备进行保护性包装，运输过程包装完整，对法兰面需进行保护，外界管口进行封堵处理措施，以防止杂物进入。</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3</w:t>
      </w:r>
      <w:r>
        <w:rPr>
          <w:rFonts w:ascii="Times New Roman" w:hAnsi="Times New Roman" w:hint="eastAsia"/>
        </w:rPr>
        <w:t>）在运输中，设备必须适当支撑，所有松动部件必须在运输中用板条箱包扎紧，并且有合适的标记。</w:t>
      </w:r>
      <w:proofErr w:type="gramStart"/>
      <w:r>
        <w:rPr>
          <w:rFonts w:ascii="Times New Roman" w:hAnsi="Times New Roman" w:hint="eastAsia"/>
        </w:rPr>
        <w:t>当运输</w:t>
      </w:r>
      <w:proofErr w:type="gramEnd"/>
      <w:r>
        <w:rPr>
          <w:rFonts w:ascii="Times New Roman" w:hAnsi="Times New Roman" w:hint="eastAsia"/>
        </w:rPr>
        <w:t>中有内部支撑件时，必须清楚标明</w:t>
      </w:r>
      <w:r>
        <w:rPr>
          <w:rFonts w:ascii="Times New Roman" w:hAnsi="Times New Roman"/>
        </w:rPr>
        <w:t>“</w:t>
      </w:r>
      <w:r>
        <w:rPr>
          <w:rFonts w:ascii="Times New Roman" w:hAnsi="Times New Roman" w:hint="eastAsia"/>
        </w:rPr>
        <w:t>在测试和运行中，移开支撑件</w:t>
      </w:r>
      <w:r>
        <w:rPr>
          <w:rFonts w:ascii="Times New Roman" w:hAnsi="Times New Roman"/>
        </w:rPr>
        <w:t>”</w:t>
      </w:r>
      <w:r>
        <w:rPr>
          <w:rFonts w:ascii="Times New Roman" w:hAnsi="Times New Roman" w:hint="eastAsia"/>
        </w:rPr>
        <w:t>。</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4</w:t>
      </w:r>
      <w:r>
        <w:rPr>
          <w:rFonts w:ascii="Times New Roman" w:hAnsi="Times New Roman" w:hint="eastAsia"/>
        </w:rPr>
        <w:t>）供方必须提供储存和管理的说明书，包括定期检查和储存维护的说明书，以便确保设备在储存中不会受损，一套说明书必须可靠地固定在运输件外部。</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5</w:t>
      </w:r>
      <w:r>
        <w:rPr>
          <w:rFonts w:ascii="Times New Roman" w:hAnsi="Times New Roman" w:hint="eastAsia"/>
        </w:rPr>
        <w:t>）供方必须考虑设备长度、宽度和重量等能满足运输极限要求。</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6</w:t>
      </w:r>
      <w:r>
        <w:rPr>
          <w:rFonts w:ascii="Times New Roman" w:hAnsi="Times New Roman" w:hint="eastAsia"/>
        </w:rPr>
        <w:t>）所有包装上应有以下标志：装运标志；发货及到货地点、发货及收货单位、人；设备名称和合同号、箱号；外形尺寸、毛</w:t>
      </w:r>
      <w:r>
        <w:rPr>
          <w:rFonts w:ascii="Times New Roman" w:hAnsi="Times New Roman"/>
        </w:rPr>
        <w:t xml:space="preserve"> / </w:t>
      </w:r>
      <w:r>
        <w:rPr>
          <w:rFonts w:ascii="Times New Roman" w:hAnsi="Times New Roman" w:hint="eastAsia"/>
        </w:rPr>
        <w:t>净重量。</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7</w:t>
      </w:r>
      <w:r>
        <w:rPr>
          <w:rFonts w:ascii="Times New Roman" w:hAnsi="Times New Roman" w:hint="eastAsia"/>
        </w:rPr>
        <w:t>）运输手续（包括保险）由供方办理，途中押运由供方负责，运输费用由供方承担</w:t>
      </w:r>
      <w:r>
        <w:rPr>
          <w:rFonts w:ascii="Times New Roman" w:hAnsi="Times New Roman"/>
        </w:rPr>
        <w:t xml:space="preserve"> ( </w:t>
      </w:r>
      <w:r>
        <w:rPr>
          <w:rFonts w:ascii="Times New Roman" w:hAnsi="Times New Roman" w:hint="eastAsia"/>
        </w:rPr>
        <w:t>即由供方送达需方指定地点。</w:t>
      </w:r>
    </w:p>
    <w:p w:rsidR="00BB6E39" w:rsidRDefault="00F638D7">
      <w:pPr>
        <w:pStyle w:val="af3"/>
        <w:adjustRightInd/>
        <w:snapToGrid/>
        <w:spacing w:line="360" w:lineRule="auto"/>
        <w:ind w:leftChars="0" w:left="0" w:firstLineChars="200" w:firstLine="482"/>
        <w:rPr>
          <w:rFonts w:ascii="Times New Roman" w:hAnsi="Times New Roman"/>
        </w:rPr>
      </w:pPr>
      <w:bookmarkStart w:id="19" w:name="_Toc7990"/>
      <w:r>
        <w:rPr>
          <w:rFonts w:ascii="Times New Roman" w:hAnsi="Times New Roman"/>
        </w:rPr>
        <w:t xml:space="preserve">7.4 </w:t>
      </w:r>
      <w:r>
        <w:rPr>
          <w:rFonts w:ascii="Times New Roman" w:hAnsi="Times New Roman" w:hint="eastAsia"/>
        </w:rPr>
        <w:t>监造要求</w:t>
      </w:r>
      <w:bookmarkEnd w:id="19"/>
    </w:p>
    <w:p w:rsidR="00BB6E39" w:rsidRDefault="00F638D7">
      <w:pPr>
        <w:pStyle w:val="12"/>
        <w:adjustRightInd/>
        <w:snapToGrid/>
        <w:spacing w:line="360" w:lineRule="auto"/>
        <w:rPr>
          <w:rFonts w:ascii="Times New Roman" w:hAnsi="Times New Roman"/>
        </w:rPr>
      </w:pPr>
      <w:r>
        <w:rPr>
          <w:rFonts w:ascii="Times New Roman" w:hAnsi="Times New Roman" w:hint="eastAsia"/>
        </w:rPr>
        <w:t>为保证设备质量及其性能，需方有必要在设备生产制造、安装、调试、验收等不同阶段的质量进行监督、检验和评估，以确保其符合国家标准和用户需求。</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）设备供方责任</w:t>
      </w:r>
    </w:p>
    <w:p w:rsidR="00BB6E39" w:rsidRDefault="00F638D7">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hint="eastAsia"/>
        </w:rPr>
        <w:t>）</w:t>
      </w:r>
      <w:r>
        <w:rPr>
          <w:rFonts w:ascii="Times New Roman" w:hAnsi="Times New Roman" w:hint="eastAsia"/>
        </w:rPr>
        <w:t xml:space="preserve"> </w:t>
      </w:r>
      <w:r>
        <w:rPr>
          <w:rFonts w:ascii="Times New Roman" w:hAnsi="Times New Roman" w:hint="eastAsia"/>
        </w:rPr>
        <w:t>供方需提供合同产品生产计划进度表，介绍部件加工焊接工艺、检查方法和保证质量的措施、设计改进和质量问题的处理情况。</w:t>
      </w:r>
    </w:p>
    <w:p w:rsidR="00BB6E39" w:rsidRDefault="00F638D7">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hint="eastAsia"/>
        </w:rPr>
        <w:t>）需要提供设备的详细制造过程，包括所有材料的来源、材料的合格证书、工艺流程、</w:t>
      </w:r>
      <w:r>
        <w:rPr>
          <w:rFonts w:ascii="Times New Roman" w:hAnsi="Times New Roman" w:hint="eastAsia"/>
        </w:rPr>
        <w:lastRenderedPageBreak/>
        <w:t>设备和工具的使用情况等，制造过程必须符合相关的标准和要求。</w:t>
      </w:r>
    </w:p>
    <w:p w:rsidR="00BB6E39" w:rsidRDefault="00F638D7">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hint="eastAsia"/>
        </w:rPr>
        <w:t>）主要部件进行试验与装配之前，需及时通知需方监造工程师参加，若及时未通知，则需方有权要求复检或复试。需方对检测记录有怀疑时，有权查询并对产品进行抽检，供方应主动配合。若供方事先通知需方监造工程师，而需方监造工程师未能参加，则供方不停产等候，事后也不重检或重试。</w:t>
      </w:r>
    </w:p>
    <w:p w:rsidR="00BB6E39" w:rsidRDefault="00F638D7">
      <w:pPr>
        <w:pStyle w:val="12"/>
        <w:adjustRightInd/>
        <w:snapToGrid/>
        <w:spacing w:line="360" w:lineRule="auto"/>
        <w:rPr>
          <w:rFonts w:ascii="Times New Roman" w:hAnsi="Times New Roman"/>
        </w:rPr>
      </w:pPr>
      <w:r>
        <w:rPr>
          <w:rFonts w:ascii="Times New Roman" w:hAnsi="Times New Roman" w:hint="eastAsia"/>
        </w:rPr>
        <w:t>3</w:t>
      </w:r>
      <w:r>
        <w:rPr>
          <w:rFonts w:ascii="Times New Roman" w:hAnsi="Times New Roman" w:hint="eastAsia"/>
        </w:rPr>
        <w:t>）提供主要部件的加工检验标准和检查试验记录。同时，供应商需要提供一系列证明文件，如制造记录、检验报告等，用于需方监造工程师审核，凡需需方监造工程师签证的部件提供正式记录。</w:t>
      </w:r>
    </w:p>
    <w:p w:rsidR="00BB6E39" w:rsidRDefault="00F638D7">
      <w:pPr>
        <w:pStyle w:val="12"/>
        <w:adjustRightInd/>
        <w:snapToGrid/>
        <w:spacing w:line="360" w:lineRule="auto"/>
        <w:rPr>
          <w:rFonts w:ascii="Times New Roman" w:hAnsi="Times New Roman"/>
        </w:rPr>
      </w:pPr>
      <w:r>
        <w:rPr>
          <w:rFonts w:ascii="Times New Roman" w:hAnsi="Times New Roman" w:hint="eastAsia"/>
        </w:rPr>
        <w:t>4</w:t>
      </w:r>
      <w:r>
        <w:rPr>
          <w:rFonts w:ascii="Times New Roman" w:hAnsi="Times New Roman" w:hint="eastAsia"/>
        </w:rPr>
        <w:t>）供方需要有一流的检验设备和实验室。包括冷却塔的流量、换热能力、阻力、噪声、功率、风速、填料体积等技术指标的测试和检测，以及各项工艺和组装环节的质量控制。</w:t>
      </w:r>
    </w:p>
    <w:p w:rsidR="00BB6E39" w:rsidRDefault="00F638D7">
      <w:pPr>
        <w:pStyle w:val="12"/>
        <w:adjustRightInd/>
        <w:snapToGrid/>
        <w:spacing w:line="360" w:lineRule="auto"/>
        <w:rPr>
          <w:rFonts w:ascii="Times New Roman" w:hAnsi="Times New Roman"/>
        </w:rPr>
      </w:pPr>
      <w:r>
        <w:rPr>
          <w:rFonts w:ascii="Times New Roman" w:hAnsi="Times New Roman" w:hint="eastAsia"/>
        </w:rPr>
        <w:t>5</w:t>
      </w:r>
      <w:r>
        <w:rPr>
          <w:rFonts w:ascii="Times New Roman" w:hAnsi="Times New Roman" w:hint="eastAsia"/>
        </w:rPr>
        <w:t>）供方需要有一套完整的质量管理体系，以确保冷却塔产品的制造、安装、调试、验收符合国家相关的标准和用户需求，并且能够在监造机构的严格监督下完成与接受审核。</w:t>
      </w:r>
    </w:p>
    <w:p w:rsidR="00BB6E39" w:rsidRDefault="00F638D7">
      <w:pPr>
        <w:pStyle w:val="12"/>
        <w:adjustRightInd/>
        <w:snapToGrid/>
        <w:spacing w:line="360" w:lineRule="auto"/>
        <w:rPr>
          <w:rFonts w:ascii="Times New Roman" w:hAnsi="Times New Roman"/>
        </w:rPr>
      </w:pPr>
      <w:r>
        <w:rPr>
          <w:rFonts w:ascii="Times New Roman" w:hAnsi="Times New Roman" w:hint="eastAsia"/>
        </w:rPr>
        <w:t>6</w:t>
      </w:r>
      <w:r>
        <w:rPr>
          <w:rFonts w:ascii="Times New Roman" w:hAnsi="Times New Roman" w:hint="eastAsia"/>
        </w:rPr>
        <w:t>）为需方监造工程师提供工作方便。</w:t>
      </w:r>
    </w:p>
    <w:p w:rsidR="00BB6E39" w:rsidRDefault="00F638D7">
      <w:pPr>
        <w:pStyle w:val="12"/>
        <w:adjustRightInd/>
        <w:snapToGrid/>
        <w:spacing w:line="360" w:lineRule="auto"/>
        <w:rPr>
          <w:rFonts w:ascii="Times New Roman" w:hAnsi="Times New Roman"/>
        </w:rPr>
      </w:pPr>
      <w:r>
        <w:rPr>
          <w:rFonts w:ascii="Times New Roman" w:hAnsi="Times New Roman" w:hint="eastAsia"/>
        </w:rPr>
        <w:t>7</w:t>
      </w:r>
      <w:r>
        <w:rPr>
          <w:rFonts w:ascii="Times New Roman" w:hAnsi="Times New Roman" w:hint="eastAsia"/>
        </w:rPr>
        <w:t>）经需方监造工程师检验签证的项目，制造厂仍应对其产品质量负全部责任</w:t>
      </w:r>
      <w:r>
        <w:rPr>
          <w:rFonts w:ascii="Times New Roman" w:hAnsi="Times New Roman" w:hint="eastAsia"/>
        </w:rPr>
        <w:t xml:space="preserve"> </w:t>
      </w:r>
      <w:r>
        <w:rPr>
          <w:rFonts w:ascii="Times New Roman" w:hAnsi="Times New Roman" w:hint="eastAsia"/>
        </w:rPr>
        <w:t>。</w:t>
      </w:r>
    </w:p>
    <w:p w:rsidR="00BB6E39" w:rsidRDefault="00F638D7">
      <w:pPr>
        <w:pStyle w:val="12"/>
        <w:adjustRightInd/>
        <w:snapToGrid/>
        <w:spacing w:line="360" w:lineRule="auto"/>
        <w:rPr>
          <w:rFonts w:ascii="Times New Roman" w:hAnsi="Times New Roman"/>
        </w:rPr>
      </w:pPr>
      <w:r>
        <w:rPr>
          <w:rFonts w:ascii="Times New Roman" w:hAnsi="Times New Roman" w:hint="eastAsia"/>
        </w:rPr>
        <w:t>8</w:t>
      </w:r>
      <w:r>
        <w:rPr>
          <w:rFonts w:ascii="Times New Roman" w:hAnsi="Times New Roman" w:hint="eastAsia"/>
        </w:rPr>
        <w:t>）供方每天更新设备部件产成计划，需方监造工程师掌握产品的进度情况。</w:t>
      </w:r>
    </w:p>
    <w:p w:rsidR="00BB6E39" w:rsidRDefault="00F638D7">
      <w:pPr>
        <w:pStyle w:val="12"/>
        <w:adjustRightInd/>
        <w:snapToGrid/>
        <w:spacing w:line="360" w:lineRule="auto"/>
        <w:rPr>
          <w:rFonts w:ascii="Times New Roman" w:hAnsi="Times New Roman"/>
        </w:rPr>
      </w:pPr>
      <w:r>
        <w:rPr>
          <w:rFonts w:ascii="Times New Roman" w:hAnsi="Times New Roman" w:hint="eastAsia"/>
        </w:rPr>
        <w:t>9</w:t>
      </w:r>
      <w:r>
        <w:rPr>
          <w:rFonts w:ascii="Times New Roman" w:hAnsi="Times New Roman" w:hint="eastAsia"/>
        </w:rPr>
        <w:t>）实施每项监造内容之前，供方应保证需方监造工程师得到必要的信息，每项监造项目完成后</w:t>
      </w:r>
      <w:r>
        <w:rPr>
          <w:rFonts w:ascii="Times New Roman" w:hAnsi="Times New Roman" w:hint="eastAsia"/>
        </w:rPr>
        <w:t>1</w:t>
      </w:r>
      <w:r>
        <w:rPr>
          <w:rFonts w:ascii="Times New Roman" w:hAnsi="Times New Roman" w:hint="eastAsia"/>
        </w:rPr>
        <w:t>天内，供方整理相应的检查和试验记录提供需方监造工程师，作为编制需方监造报告的附件。</w:t>
      </w:r>
    </w:p>
    <w:p w:rsidR="00BB6E39" w:rsidRDefault="00F638D7">
      <w:pPr>
        <w:pStyle w:val="12"/>
        <w:adjustRightInd/>
        <w:snapToGrid/>
        <w:spacing w:line="360" w:lineRule="auto"/>
        <w:rPr>
          <w:rFonts w:ascii="Times New Roman" w:hAnsi="Times New Roman"/>
        </w:rPr>
      </w:pPr>
      <w:r>
        <w:rPr>
          <w:rFonts w:ascii="Times New Roman" w:hAnsi="Times New Roman" w:hint="eastAsia"/>
        </w:rPr>
        <w:t>10</w:t>
      </w:r>
      <w:r>
        <w:rPr>
          <w:rFonts w:ascii="Times New Roman" w:hAnsi="Times New Roman" w:hint="eastAsia"/>
        </w:rPr>
        <w:t>）合同规定的其他要求。</w:t>
      </w:r>
    </w:p>
    <w:p w:rsidR="00BB6E39" w:rsidRDefault="00F638D7">
      <w:pPr>
        <w:pStyle w:val="12"/>
        <w:rPr>
          <w:b/>
        </w:rPr>
      </w:pPr>
      <w:bookmarkStart w:id="20" w:name="_Toc15956"/>
      <w:r>
        <w:rPr>
          <w:rFonts w:hint="eastAsia"/>
        </w:rPr>
        <w:t>（2）监造内容</w:t>
      </w:r>
      <w:bookmarkEnd w:id="20"/>
    </w:p>
    <w:p w:rsidR="00BB6E39" w:rsidRDefault="00F638D7">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hint="eastAsia"/>
        </w:rPr>
        <w:t>）材料品质见证：侧板、钢构、管道、阀门、水泵、螺栓等材料的来源、合格证书、检验记录和质量管控等详细记录，要检查其规格、尺寸、材质、化学成分、物理性能等指标，符合相关标准和要求；</w:t>
      </w:r>
    </w:p>
    <w:p w:rsidR="00BB6E39" w:rsidRDefault="00F638D7">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hint="eastAsia"/>
        </w:rPr>
        <w:t>）冷却塔的结构和材料的检验：包括冷却塔侧板、钢构、防腐涂层、齿轮、电机、风道等组成部分的外观、尺寸、材质、强度和外观质量等要素的检测。</w:t>
      </w:r>
    </w:p>
    <w:p w:rsidR="00BB6E39" w:rsidRDefault="00F638D7">
      <w:pPr>
        <w:pStyle w:val="12"/>
        <w:adjustRightInd/>
        <w:snapToGrid/>
        <w:spacing w:line="360" w:lineRule="auto"/>
        <w:rPr>
          <w:rFonts w:ascii="Times New Roman" w:hAnsi="Times New Roman"/>
        </w:rPr>
      </w:pPr>
      <w:r>
        <w:rPr>
          <w:rFonts w:ascii="Times New Roman" w:hAnsi="Times New Roman" w:hint="eastAsia"/>
        </w:rPr>
        <w:t>3</w:t>
      </w:r>
      <w:r>
        <w:rPr>
          <w:rFonts w:ascii="Times New Roman" w:hAnsi="Times New Roman" w:hint="eastAsia"/>
        </w:rPr>
        <w:t>）冷却塔的安装检查：包括现场检查和调整，确保冷却塔与管道的连接、密封和稳定性满足要求；</w:t>
      </w:r>
    </w:p>
    <w:p w:rsidR="00BB6E39" w:rsidRDefault="00F638D7">
      <w:pPr>
        <w:pStyle w:val="12"/>
        <w:adjustRightInd/>
        <w:snapToGrid/>
        <w:spacing w:line="360" w:lineRule="auto"/>
        <w:rPr>
          <w:rFonts w:ascii="Times New Roman" w:hAnsi="Times New Roman"/>
        </w:rPr>
      </w:pPr>
      <w:r>
        <w:rPr>
          <w:rFonts w:ascii="Times New Roman" w:hAnsi="Times New Roman" w:hint="eastAsia"/>
        </w:rPr>
        <w:t>4</w:t>
      </w:r>
      <w:r>
        <w:rPr>
          <w:rFonts w:ascii="Times New Roman" w:hAnsi="Times New Roman" w:hint="eastAsia"/>
        </w:rPr>
        <w:t>）现场验收检测：包括检查设备的安装情况、接口、连接、泄漏等技术指标，对冷却塔的启动、稳定运行、停止等环节进行检验；</w:t>
      </w:r>
    </w:p>
    <w:p w:rsidR="00BB6E39" w:rsidRDefault="00F638D7">
      <w:pPr>
        <w:pStyle w:val="12"/>
        <w:adjustRightInd/>
        <w:snapToGrid/>
        <w:spacing w:line="360" w:lineRule="auto"/>
        <w:rPr>
          <w:rFonts w:ascii="Times New Roman" w:hAnsi="Times New Roman"/>
        </w:rPr>
      </w:pPr>
      <w:r>
        <w:rPr>
          <w:rFonts w:ascii="Times New Roman" w:hAnsi="Times New Roman" w:hint="eastAsia"/>
        </w:rPr>
        <w:t>5</w:t>
      </w:r>
      <w:r>
        <w:rPr>
          <w:rFonts w:ascii="Times New Roman" w:hAnsi="Times New Roman" w:hint="eastAsia"/>
        </w:rPr>
        <w:t>）冷却塔性能测试：</w:t>
      </w:r>
    </w:p>
    <w:p w:rsidR="00BB6E39" w:rsidRDefault="00F638D7">
      <w:pPr>
        <w:pStyle w:val="12"/>
        <w:adjustRightInd/>
        <w:snapToGrid/>
        <w:spacing w:line="360" w:lineRule="auto"/>
        <w:rPr>
          <w:rFonts w:ascii="Times New Roman" w:hAnsi="Times New Roman"/>
        </w:rPr>
      </w:pPr>
      <w:r>
        <w:rPr>
          <w:rFonts w:ascii="Times New Roman" w:hAnsi="Times New Roman" w:hint="eastAsia"/>
        </w:rPr>
        <w:lastRenderedPageBreak/>
        <w:t>流量测试：冷却塔主要是靠水的流动来实现散热，因此在测试时需要测试水流量和水质量等参数，以便评估冷却塔的冷却效率和水泵的功率等指标；</w:t>
      </w:r>
    </w:p>
    <w:p w:rsidR="00BB6E39" w:rsidRDefault="00F638D7">
      <w:pPr>
        <w:pStyle w:val="12"/>
        <w:adjustRightInd/>
        <w:snapToGrid/>
        <w:spacing w:line="360" w:lineRule="auto"/>
        <w:rPr>
          <w:rFonts w:ascii="Times New Roman" w:hAnsi="Times New Roman"/>
        </w:rPr>
      </w:pPr>
      <w:r>
        <w:rPr>
          <w:rFonts w:ascii="Times New Roman" w:hAnsi="Times New Roman" w:hint="eastAsia"/>
        </w:rPr>
        <w:t>热交换效率测试：冷却塔的主要功能是冷却热介质，因此需要测试冷却介质在通过冷却器时的温度降低程度，以评估热交换效率；</w:t>
      </w:r>
    </w:p>
    <w:p w:rsidR="00BB6E39" w:rsidRDefault="00F638D7">
      <w:pPr>
        <w:pStyle w:val="12"/>
        <w:adjustRightInd/>
        <w:snapToGrid/>
        <w:spacing w:line="360" w:lineRule="auto"/>
        <w:rPr>
          <w:rFonts w:ascii="Times New Roman" w:hAnsi="Times New Roman"/>
        </w:rPr>
      </w:pPr>
      <w:r>
        <w:rPr>
          <w:rFonts w:ascii="Times New Roman" w:hAnsi="Times New Roman" w:hint="eastAsia"/>
        </w:rPr>
        <w:t>风扇功率测试：测试风扇的功率和消耗；</w:t>
      </w:r>
    </w:p>
    <w:p w:rsidR="00BB6E39" w:rsidRDefault="00F638D7">
      <w:pPr>
        <w:pStyle w:val="12"/>
        <w:adjustRightInd/>
        <w:snapToGrid/>
        <w:spacing w:line="360" w:lineRule="auto"/>
        <w:rPr>
          <w:rFonts w:ascii="Times New Roman" w:hAnsi="Times New Roman"/>
        </w:rPr>
      </w:pPr>
      <w:proofErr w:type="gramStart"/>
      <w:r>
        <w:rPr>
          <w:rFonts w:ascii="Times New Roman" w:hAnsi="Times New Roman" w:hint="eastAsia"/>
        </w:rPr>
        <w:t>漂水率检测</w:t>
      </w:r>
      <w:proofErr w:type="gramEnd"/>
      <w:r>
        <w:rPr>
          <w:rFonts w:ascii="Times New Roman" w:hAnsi="Times New Roman" w:hint="eastAsia"/>
        </w:rPr>
        <w:t>；</w:t>
      </w:r>
    </w:p>
    <w:p w:rsidR="00BB6E39" w:rsidRDefault="00F638D7">
      <w:pPr>
        <w:pStyle w:val="12"/>
        <w:adjustRightInd/>
        <w:snapToGrid/>
        <w:spacing w:line="360" w:lineRule="auto"/>
        <w:rPr>
          <w:rFonts w:ascii="Times New Roman" w:hAnsi="Times New Roman"/>
        </w:rPr>
      </w:pPr>
      <w:r>
        <w:rPr>
          <w:rFonts w:ascii="Times New Roman" w:hAnsi="Times New Roman" w:hint="eastAsia"/>
        </w:rPr>
        <w:t>噪音测试；</w:t>
      </w:r>
    </w:p>
    <w:p w:rsidR="00BB6E39" w:rsidRDefault="00F638D7">
      <w:pPr>
        <w:pStyle w:val="12"/>
        <w:adjustRightInd/>
        <w:snapToGrid/>
        <w:spacing w:line="360" w:lineRule="auto"/>
        <w:rPr>
          <w:rFonts w:ascii="Times New Roman" w:hAnsi="Times New Roman"/>
        </w:rPr>
      </w:pPr>
      <w:r>
        <w:rPr>
          <w:rFonts w:ascii="Times New Roman" w:hAnsi="Times New Roman" w:hint="eastAsia"/>
        </w:rPr>
        <w:t>6</w:t>
      </w:r>
      <w:r>
        <w:rPr>
          <w:rFonts w:ascii="Times New Roman" w:hAnsi="Times New Roman" w:hint="eastAsia"/>
        </w:rPr>
        <w:t>）对冷却塔的外观、标识、包装等进行检查，确保产品的外观、贴标与要求一致，包装符合运输要求和安全标准。</w:t>
      </w:r>
    </w:p>
    <w:p w:rsidR="00BB6E39" w:rsidRDefault="00F638D7">
      <w:pPr>
        <w:pStyle w:val="12"/>
        <w:adjustRightInd/>
        <w:snapToGrid/>
        <w:spacing w:line="360" w:lineRule="auto"/>
        <w:rPr>
          <w:rFonts w:ascii="Times New Roman" w:hAnsi="Times New Roman"/>
        </w:rPr>
      </w:pPr>
      <w:r>
        <w:rPr>
          <w:rFonts w:ascii="Times New Roman" w:hAnsi="Times New Roman" w:hint="eastAsia"/>
        </w:rPr>
        <w:t>7</w:t>
      </w:r>
      <w:r>
        <w:rPr>
          <w:rFonts w:ascii="Times New Roman" w:hAnsi="Times New Roman" w:hint="eastAsia"/>
        </w:rPr>
        <w:t>）安装和调试，包括现场安装和调试前，需要进行现场检查和调整，确保冷却塔及其连接和管路的密封性和稳定性；</w:t>
      </w:r>
    </w:p>
    <w:p w:rsidR="00BB6E39" w:rsidRDefault="00F638D7">
      <w:pPr>
        <w:pStyle w:val="12"/>
        <w:adjustRightInd/>
        <w:snapToGrid/>
        <w:spacing w:line="360" w:lineRule="auto"/>
        <w:rPr>
          <w:rFonts w:ascii="Times New Roman" w:hAnsi="Times New Roman"/>
        </w:rPr>
      </w:pPr>
      <w:r>
        <w:rPr>
          <w:rFonts w:ascii="Times New Roman" w:hAnsi="Times New Roman" w:hint="eastAsia"/>
        </w:rPr>
        <w:t>8</w:t>
      </w:r>
      <w:r>
        <w:rPr>
          <w:rFonts w:ascii="Times New Roman" w:hAnsi="Times New Roman" w:hint="eastAsia"/>
        </w:rPr>
        <w:t>）其他需要监造的内容。</w:t>
      </w:r>
    </w:p>
    <w:p w:rsidR="00BB6E39" w:rsidRDefault="00F638D7">
      <w:pPr>
        <w:pStyle w:val="af3"/>
        <w:adjustRightInd/>
        <w:snapToGrid/>
        <w:spacing w:line="360" w:lineRule="auto"/>
        <w:ind w:leftChars="0" w:left="0" w:firstLineChars="200" w:firstLine="482"/>
        <w:rPr>
          <w:rFonts w:ascii="Times New Roman" w:hAnsi="Times New Roman"/>
        </w:rPr>
      </w:pPr>
      <w:bookmarkStart w:id="21" w:name="_Toc9179"/>
      <w:r>
        <w:rPr>
          <w:rFonts w:ascii="Times New Roman" w:hAnsi="Times New Roman"/>
        </w:rPr>
        <w:t xml:space="preserve">7.5 </w:t>
      </w:r>
      <w:r>
        <w:rPr>
          <w:rFonts w:ascii="Times New Roman" w:hAnsi="Times New Roman" w:hint="eastAsia"/>
        </w:rPr>
        <w:t>责任</w:t>
      </w:r>
      <w:bookmarkEnd w:id="21"/>
    </w:p>
    <w:p w:rsidR="00BB6E39" w:rsidRDefault="00F638D7">
      <w:pPr>
        <w:pStyle w:val="12"/>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合同设备应符合国家和行业的现行标准和规范，并充分结合现场条件，技术先进，严谨可靠，满足工艺、安全、操作、检修、环保、消防的要求。所采用的部件设备均具有在工业装置中成功长期运行的经验，性能优异，质量可靠，操作简单，维护方便，运行安全，体现了当前国内外冷却塔部件的最先进水平。</w:t>
      </w:r>
    </w:p>
    <w:p w:rsidR="00BB6E39" w:rsidRDefault="00F638D7">
      <w:pPr>
        <w:pStyle w:val="12"/>
        <w:spacing w:line="360" w:lineRule="auto"/>
        <w:rPr>
          <w:rFonts w:ascii="Times New Roman" w:hAnsi="Times New Roman"/>
        </w:rPr>
      </w:pPr>
      <w:r>
        <w:rPr>
          <w:rFonts w:ascii="Times New Roman" w:hAnsi="Times New Roman" w:hint="eastAsia"/>
        </w:rPr>
        <w:t>工艺性能保证：</w:t>
      </w:r>
      <w:r>
        <w:rPr>
          <w:rFonts w:ascii="Times New Roman" w:hAnsi="Times New Roman"/>
        </w:rPr>
        <w:t xml:space="preserve"> </w:t>
      </w:r>
      <w:r>
        <w:rPr>
          <w:rFonts w:ascii="Times New Roman" w:hAnsi="Times New Roman"/>
        </w:rPr>
        <w:t>（</w:t>
      </w:r>
      <w:r>
        <w:rPr>
          <w:rFonts w:ascii="Times New Roman" w:hAnsi="Times New Roman"/>
        </w:rPr>
        <w:t>100%</w:t>
      </w:r>
      <w:r>
        <w:rPr>
          <w:rFonts w:ascii="Times New Roman" w:hAnsi="Times New Roman"/>
        </w:rPr>
        <w:t>保证，湿球</w:t>
      </w:r>
      <w:r>
        <w:rPr>
          <w:rFonts w:ascii="Times New Roman" w:hAnsi="Times New Roman"/>
          <w:color w:val="0000FF"/>
        </w:rPr>
        <w:t>温度：</w:t>
      </w:r>
      <w:r w:rsidR="00CC7BFC">
        <w:rPr>
          <w:rFonts w:ascii="Times New Roman" w:hAnsi="Times New Roman" w:hint="eastAsia"/>
          <w:color w:val="0000FF"/>
        </w:rPr>
        <w:t>详参数表</w:t>
      </w:r>
      <w:r>
        <w:rPr>
          <w:rFonts w:ascii="Times New Roman" w:hAnsi="Times New Roman"/>
          <w:color w:val="0000FF"/>
        </w:rPr>
        <w:t>）</w:t>
      </w:r>
    </w:p>
    <w:p w:rsidR="00BB6E39" w:rsidRDefault="00F638D7">
      <w:pPr>
        <w:pStyle w:val="12"/>
        <w:spacing w:line="360" w:lineRule="auto"/>
        <w:rPr>
          <w:rFonts w:ascii="Times New Roman" w:hAnsi="Times New Roman"/>
          <w:color w:val="0000FF"/>
        </w:rPr>
      </w:pPr>
      <w:r>
        <w:rPr>
          <w:rFonts w:ascii="Times New Roman" w:hAnsi="Times New Roman" w:hint="eastAsia"/>
        </w:rPr>
        <w:t>处理水量</w:t>
      </w:r>
      <w:r>
        <w:rPr>
          <w:rFonts w:ascii="Times New Roman" w:hAnsi="Times New Roman"/>
        </w:rPr>
        <w:t xml:space="preserve">     </w:t>
      </w:r>
      <w:r>
        <w:rPr>
          <w:rFonts w:ascii="Times New Roman" w:hAnsi="Times New Roman"/>
          <w:color w:val="0000FF"/>
        </w:rPr>
        <w:t xml:space="preserve">   </w:t>
      </w:r>
      <w:r>
        <w:rPr>
          <w:rFonts w:ascii="Times New Roman" w:hAnsi="Times New Roman"/>
          <w:color w:val="0000FF"/>
        </w:rPr>
        <w:t>见</w:t>
      </w:r>
      <w:r>
        <w:rPr>
          <w:rFonts w:ascii="Times New Roman" w:hAnsi="Times New Roman"/>
          <w:color w:val="0000FF"/>
        </w:rPr>
        <w:t>“</w:t>
      </w:r>
      <w:r>
        <w:rPr>
          <w:rFonts w:ascii="Times New Roman" w:hAnsi="Times New Roman"/>
          <w:color w:val="0000FF"/>
        </w:rPr>
        <w:t>厂家填报表</w:t>
      </w:r>
      <w:r>
        <w:rPr>
          <w:rFonts w:ascii="Times New Roman" w:hAnsi="Times New Roman"/>
          <w:color w:val="0000FF"/>
        </w:rPr>
        <w:t>”</w:t>
      </w:r>
      <w:r>
        <w:rPr>
          <w:rFonts w:ascii="Times New Roman" w:hAnsi="Times New Roman"/>
          <w:color w:val="0000FF"/>
        </w:rPr>
        <w:t>；</w:t>
      </w:r>
      <w:r>
        <w:rPr>
          <w:rFonts w:ascii="Times New Roman" w:hAnsi="Times New Roman"/>
          <w:color w:val="0000FF"/>
        </w:rPr>
        <w:t xml:space="preserve"> </w:t>
      </w:r>
    </w:p>
    <w:p w:rsidR="00BB6E39" w:rsidRDefault="00F638D7">
      <w:pPr>
        <w:pStyle w:val="12"/>
        <w:spacing w:line="360" w:lineRule="auto"/>
        <w:rPr>
          <w:rFonts w:ascii="Times New Roman" w:hAnsi="Times New Roman"/>
          <w:color w:val="0000FF"/>
        </w:rPr>
      </w:pPr>
      <w:r>
        <w:rPr>
          <w:rFonts w:ascii="Times New Roman" w:hAnsi="Times New Roman" w:hint="eastAsia"/>
          <w:color w:val="0000FF"/>
        </w:rPr>
        <w:t>出水温度</w:t>
      </w:r>
      <w:r>
        <w:rPr>
          <w:rFonts w:ascii="Times New Roman" w:hAnsi="Times New Roman"/>
          <w:color w:val="0000FF"/>
        </w:rPr>
        <w:t xml:space="preserve">        </w:t>
      </w:r>
      <w:r>
        <w:rPr>
          <w:rFonts w:ascii="Times New Roman" w:hAnsi="Times New Roman"/>
          <w:color w:val="0000FF"/>
        </w:rPr>
        <w:t>见</w:t>
      </w:r>
      <w:r>
        <w:rPr>
          <w:rFonts w:ascii="Times New Roman" w:hAnsi="Times New Roman"/>
          <w:color w:val="0000FF"/>
        </w:rPr>
        <w:t>“</w:t>
      </w:r>
      <w:r>
        <w:rPr>
          <w:rFonts w:ascii="Times New Roman" w:hAnsi="Times New Roman"/>
          <w:color w:val="0000FF"/>
        </w:rPr>
        <w:t>厂家填报表</w:t>
      </w:r>
      <w:r>
        <w:rPr>
          <w:rFonts w:ascii="Times New Roman" w:hAnsi="Times New Roman"/>
          <w:color w:val="0000FF"/>
        </w:rPr>
        <w:t>”</w:t>
      </w:r>
      <w:r>
        <w:rPr>
          <w:rFonts w:ascii="Times New Roman" w:hAnsi="Times New Roman"/>
          <w:color w:val="0000FF"/>
        </w:rPr>
        <w:t>；</w:t>
      </w:r>
    </w:p>
    <w:p w:rsidR="00BB6E39" w:rsidRDefault="00F638D7">
      <w:pPr>
        <w:pStyle w:val="12"/>
        <w:spacing w:line="360" w:lineRule="auto"/>
        <w:rPr>
          <w:rFonts w:ascii="Times New Roman" w:hAnsi="Times New Roman"/>
        </w:rPr>
      </w:pPr>
      <w:r>
        <w:rPr>
          <w:rFonts w:ascii="Times New Roman" w:hAnsi="Times New Roman" w:hint="eastAsia"/>
        </w:rPr>
        <w:t>飘水损失</w:t>
      </w:r>
      <w:r>
        <w:rPr>
          <w:rFonts w:ascii="Times New Roman" w:hAnsi="Times New Roman"/>
        </w:rPr>
        <w:t xml:space="preserve">        ≤ 0.001%</w:t>
      </w:r>
    </w:p>
    <w:p w:rsidR="00BB6E39" w:rsidRDefault="00F638D7">
      <w:pPr>
        <w:pStyle w:val="12"/>
        <w:adjustRightInd/>
        <w:snapToGrid/>
        <w:spacing w:line="360" w:lineRule="auto"/>
        <w:rPr>
          <w:rFonts w:ascii="Times New Roman" w:hAnsi="Times New Roman"/>
        </w:rPr>
      </w:pPr>
      <w:r>
        <w:rPr>
          <w:rFonts w:ascii="Times New Roman" w:hAnsi="Times New Roman" w:hint="eastAsia"/>
        </w:rPr>
        <w:t>风机电机、连续运行时间保证值</w:t>
      </w:r>
      <w:r>
        <w:rPr>
          <w:rFonts w:ascii="Times New Roman" w:hAnsi="Times New Roman"/>
        </w:rPr>
        <w:t xml:space="preserve"> 8000</w:t>
      </w:r>
      <w:r>
        <w:rPr>
          <w:rFonts w:ascii="Times New Roman" w:hAnsi="Times New Roman"/>
        </w:rPr>
        <w:t>小时。</w:t>
      </w:r>
    </w:p>
    <w:p w:rsidR="00BB6E39" w:rsidRDefault="00F638D7">
      <w:pPr>
        <w:pStyle w:val="12"/>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供方保证，</w:t>
      </w:r>
      <w:proofErr w:type="gramStart"/>
      <w:r>
        <w:rPr>
          <w:rFonts w:ascii="Times New Roman" w:hAnsi="Times New Roman" w:hint="eastAsia"/>
        </w:rPr>
        <w:t>本设备</w:t>
      </w:r>
      <w:proofErr w:type="gramEnd"/>
      <w:r>
        <w:rPr>
          <w:rFonts w:ascii="Times New Roman" w:hAnsi="Times New Roman" w:hint="eastAsia"/>
        </w:rPr>
        <w:t>经过其正确指导安装及调试后，在整个系统运行后规定时间内，达到质量保证期内要求；</w:t>
      </w:r>
    </w:p>
    <w:p w:rsidR="00BB6E39" w:rsidRDefault="00F638D7">
      <w:pPr>
        <w:pStyle w:val="12"/>
        <w:adjustRightInd/>
        <w:snapToGrid/>
        <w:spacing w:line="360" w:lineRule="auto"/>
        <w:rPr>
          <w:rFonts w:ascii="Times New Roman" w:hAnsi="Times New Roman"/>
        </w:rPr>
      </w:pPr>
      <w:r>
        <w:rPr>
          <w:rFonts w:ascii="Times New Roman" w:hAnsi="Times New Roman" w:hint="eastAsia"/>
        </w:rPr>
        <w:t>冷却塔侧板热镀锌钢材质使用寿命≥</w:t>
      </w:r>
      <w:r>
        <w:rPr>
          <w:rFonts w:ascii="Times New Roman" w:hAnsi="Times New Roman"/>
        </w:rPr>
        <w:t>20</w:t>
      </w:r>
      <w:r>
        <w:rPr>
          <w:rFonts w:ascii="Times New Roman" w:hAnsi="Times New Roman"/>
        </w:rPr>
        <w:t>年，热浸镀锌钢板正常使用寿命</w:t>
      </w:r>
      <w:r>
        <w:rPr>
          <w:rFonts w:ascii="Times New Roman" w:hAnsi="Times New Roman"/>
        </w:rPr>
        <w:t>≥20</w:t>
      </w:r>
      <w:r>
        <w:rPr>
          <w:rFonts w:ascii="Times New Roman" w:hAnsi="Times New Roman"/>
        </w:rPr>
        <w:t>年，配水管及喷溅装置使用寿命</w:t>
      </w:r>
      <w:r>
        <w:rPr>
          <w:rFonts w:ascii="Times New Roman" w:hAnsi="Times New Roman"/>
        </w:rPr>
        <w:t>≥15</w:t>
      </w:r>
      <w:r>
        <w:rPr>
          <w:rFonts w:ascii="Times New Roman" w:hAnsi="Times New Roman"/>
        </w:rPr>
        <w:t>年，收水器使用寿命</w:t>
      </w:r>
      <w:r>
        <w:rPr>
          <w:rFonts w:ascii="Times New Roman" w:hAnsi="Times New Roman"/>
        </w:rPr>
        <w:t>≥15</w:t>
      </w:r>
      <w:r>
        <w:rPr>
          <w:rFonts w:ascii="Times New Roman" w:hAnsi="Times New Roman"/>
        </w:rPr>
        <w:t>年，塑料填料使用寿命</w:t>
      </w:r>
      <w:r>
        <w:rPr>
          <w:rFonts w:ascii="Times New Roman" w:hAnsi="Times New Roman"/>
        </w:rPr>
        <w:t>≥15</w:t>
      </w:r>
      <w:r>
        <w:rPr>
          <w:rFonts w:ascii="Times New Roman" w:hAnsi="Times New Roman"/>
        </w:rPr>
        <w:t>年，电机</w:t>
      </w:r>
      <w:r>
        <w:rPr>
          <w:rFonts w:ascii="Times New Roman" w:hAnsi="Times New Roman"/>
        </w:rPr>
        <w:t>≥15</w:t>
      </w:r>
      <w:r>
        <w:rPr>
          <w:rFonts w:ascii="Times New Roman" w:hAnsi="Times New Roman"/>
        </w:rPr>
        <w:t>年，减速器使用寿命</w:t>
      </w:r>
      <w:r>
        <w:rPr>
          <w:rFonts w:ascii="Times New Roman" w:hAnsi="Times New Roman"/>
        </w:rPr>
        <w:t>≥15</w:t>
      </w:r>
      <w:r>
        <w:rPr>
          <w:rFonts w:ascii="Times New Roman" w:hAnsi="Times New Roman"/>
        </w:rPr>
        <w:t>年、风机使用寿命</w:t>
      </w:r>
      <w:r>
        <w:rPr>
          <w:rFonts w:ascii="Times New Roman" w:hAnsi="Times New Roman"/>
        </w:rPr>
        <w:t>≥15</w:t>
      </w:r>
      <w:r>
        <w:rPr>
          <w:rFonts w:ascii="Times New Roman" w:hAnsi="Times New Roman"/>
        </w:rPr>
        <w:t>年。</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）售后服务响应到现场时间为</w:t>
      </w:r>
      <w:r>
        <w:rPr>
          <w:rFonts w:ascii="Times New Roman" w:hAnsi="Times New Roman"/>
        </w:rPr>
        <w:t>24</w:t>
      </w:r>
      <w:r>
        <w:rPr>
          <w:rFonts w:ascii="Times New Roman" w:hAnsi="Times New Roman"/>
        </w:rPr>
        <w:t>小时内，设备整机质保期为</w:t>
      </w:r>
      <w:r>
        <w:rPr>
          <w:rFonts w:ascii="Times New Roman" w:hAnsi="Times New Roman" w:hint="eastAsia"/>
        </w:rPr>
        <w:t>需方</w:t>
      </w:r>
      <w:r>
        <w:rPr>
          <w:rFonts w:ascii="Times New Roman" w:hAnsi="Times New Roman"/>
        </w:rPr>
        <w:t>验收合格后双方签署《设备验收完工单》之日起</w:t>
      </w:r>
      <w:r>
        <w:rPr>
          <w:rFonts w:ascii="Times New Roman" w:hAnsi="Times New Roman"/>
        </w:rPr>
        <w:t>24</w:t>
      </w:r>
      <w:r>
        <w:rPr>
          <w:rFonts w:ascii="Times New Roman" w:hAnsi="Times New Roman"/>
        </w:rPr>
        <w:t>个月或货到现场</w:t>
      </w:r>
      <w:r>
        <w:rPr>
          <w:rFonts w:ascii="Times New Roman" w:hAnsi="Times New Roman"/>
        </w:rPr>
        <w:t>30</w:t>
      </w:r>
      <w:r>
        <w:rPr>
          <w:rFonts w:ascii="Times New Roman" w:hAnsi="Times New Roman"/>
        </w:rPr>
        <w:t>个月两者以先到为准；</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）质保期结束后对设备提供终身售后服务，提供备件及相关测试服务，以成本价收取</w:t>
      </w:r>
      <w:r>
        <w:rPr>
          <w:rFonts w:ascii="Times New Roman" w:hAnsi="Times New Roman" w:hint="eastAsia"/>
        </w:rPr>
        <w:lastRenderedPageBreak/>
        <w:t>更换备件的费用；</w:t>
      </w:r>
    </w:p>
    <w:p w:rsidR="00BB6E39" w:rsidRDefault="00F638D7">
      <w:pPr>
        <w:pStyle w:val="af0"/>
        <w:adjustRightInd/>
        <w:snapToGrid/>
        <w:spacing w:beforeLines="0" w:before="0" w:line="360" w:lineRule="auto"/>
        <w:jc w:val="both"/>
        <w:rPr>
          <w:rFonts w:ascii="Times New Roman" w:hAnsi="Times New Roman"/>
        </w:rPr>
      </w:pPr>
      <w:bookmarkStart w:id="22" w:name="_Toc1557"/>
      <w:r>
        <w:rPr>
          <w:rFonts w:ascii="Times New Roman" w:hAnsi="Times New Roman" w:hint="eastAsia"/>
        </w:rPr>
        <w:t>8</w:t>
      </w:r>
      <w:r>
        <w:rPr>
          <w:rFonts w:ascii="Times New Roman" w:hAnsi="Times New Roman"/>
        </w:rPr>
        <w:t xml:space="preserve">. </w:t>
      </w:r>
      <w:r>
        <w:rPr>
          <w:rFonts w:ascii="Times New Roman" w:hAnsi="Times New Roman" w:hint="eastAsia"/>
        </w:rPr>
        <w:t>消防及安全相关要求</w:t>
      </w:r>
      <w:bookmarkEnd w:id="22"/>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）设备安装安全相关要求</w:t>
      </w:r>
    </w:p>
    <w:p w:rsidR="00BB6E39" w:rsidRDefault="00F638D7">
      <w:pPr>
        <w:pStyle w:val="12"/>
        <w:spacing w:line="360" w:lineRule="auto"/>
        <w:ind w:left="360"/>
        <w:rPr>
          <w:rFonts w:ascii="Times New Roman" w:hAnsi="Times New Roman"/>
        </w:rPr>
      </w:pPr>
      <w:r>
        <w:rPr>
          <w:rFonts w:ascii="Times New Roman" w:hAnsi="Times New Roman"/>
        </w:rPr>
        <w:t>1</w:t>
      </w:r>
      <w:r>
        <w:rPr>
          <w:rFonts w:ascii="Times New Roman" w:hAnsi="Times New Roman"/>
        </w:rPr>
        <w:t>）设备使用材料、电气件、管路要符合安全标准。</w:t>
      </w:r>
    </w:p>
    <w:p w:rsidR="00BB6E39" w:rsidRDefault="00F638D7">
      <w:pPr>
        <w:pStyle w:val="12"/>
        <w:spacing w:line="360" w:lineRule="auto"/>
        <w:ind w:left="360"/>
        <w:rPr>
          <w:rFonts w:ascii="Times New Roman" w:hAnsi="Times New Roman"/>
        </w:rPr>
      </w:pPr>
      <w:r>
        <w:rPr>
          <w:rFonts w:ascii="Times New Roman" w:hAnsi="Times New Roman"/>
        </w:rPr>
        <w:t>2</w:t>
      </w:r>
      <w:r>
        <w:rPr>
          <w:rFonts w:ascii="Times New Roman" w:hAnsi="Times New Roman"/>
        </w:rPr>
        <w:t>）可能对人体造成伤害的部分，在设备上有明显的警告标示；特殊部分有明确操作步骤。</w:t>
      </w:r>
    </w:p>
    <w:p w:rsidR="00BB6E39" w:rsidRDefault="00F638D7">
      <w:pPr>
        <w:pStyle w:val="12"/>
        <w:adjustRightInd/>
        <w:snapToGrid/>
        <w:spacing w:line="360" w:lineRule="auto"/>
        <w:ind w:left="360"/>
        <w:rPr>
          <w:rFonts w:ascii="Times New Roman" w:hAnsi="Times New Roman"/>
        </w:rPr>
      </w:pPr>
      <w:r>
        <w:rPr>
          <w:rFonts w:ascii="Times New Roman" w:hAnsi="Times New Roman"/>
        </w:rPr>
        <w:t>3</w:t>
      </w:r>
      <w:r>
        <w:rPr>
          <w:rFonts w:ascii="Times New Roman" w:hAnsi="Times New Roman"/>
        </w:rPr>
        <w:t>）塔顶避雷系统应根据国家有关规范规定，引至塔顶两侧栏杆便于与厂区系统地线连接。</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）设备投用安全要求</w:t>
      </w:r>
    </w:p>
    <w:p w:rsidR="00BB6E39" w:rsidRDefault="00F638D7">
      <w:pPr>
        <w:pStyle w:val="12"/>
        <w:spacing w:line="360" w:lineRule="auto"/>
        <w:ind w:left="420"/>
        <w:rPr>
          <w:rFonts w:ascii="Times New Roman" w:hAnsi="Times New Roman"/>
        </w:rPr>
      </w:pPr>
      <w:r>
        <w:rPr>
          <w:rFonts w:ascii="Times New Roman" w:hAnsi="Times New Roman"/>
        </w:rPr>
        <w:t>1</w:t>
      </w:r>
      <w:r>
        <w:rPr>
          <w:rFonts w:ascii="Times New Roman" w:hAnsi="Times New Roman"/>
        </w:rPr>
        <w:t>）接地可靠性</w:t>
      </w:r>
      <w:r>
        <w:rPr>
          <w:rFonts w:ascii="Times New Roman" w:hAnsi="Times New Roman"/>
        </w:rPr>
        <w:t xml:space="preserve">: </w:t>
      </w:r>
      <w:r>
        <w:rPr>
          <w:rFonts w:ascii="Times New Roman" w:hAnsi="Times New Roman"/>
        </w:rPr>
        <w:t>机组明确要求须接地，安装前必须检测用户电源有无地线，如发现用户电源无地线，且无有效现场整改措施，禁止对机组进行安装；为便于用户的施工准备，制造商技术文件中必须提供接地工程规范和详细说明。</w:t>
      </w:r>
      <w:r>
        <w:rPr>
          <w:rFonts w:ascii="Times New Roman" w:hAnsi="Times New Roman"/>
        </w:rPr>
        <w:t xml:space="preserve"> </w:t>
      </w:r>
    </w:p>
    <w:p w:rsidR="00BB6E39" w:rsidRDefault="00F638D7">
      <w:pPr>
        <w:pStyle w:val="12"/>
        <w:spacing w:line="360" w:lineRule="auto"/>
        <w:ind w:left="420"/>
        <w:rPr>
          <w:rFonts w:ascii="Times New Roman" w:hAnsi="Times New Roman"/>
        </w:rPr>
      </w:pPr>
      <w:r>
        <w:rPr>
          <w:rFonts w:ascii="Times New Roman" w:hAnsi="Times New Roman"/>
        </w:rPr>
        <w:t>2</w:t>
      </w:r>
      <w:r>
        <w:rPr>
          <w:rFonts w:ascii="Times New Roman" w:hAnsi="Times New Roman"/>
        </w:rPr>
        <w:t>）漏电检查：使用漏电流检测装置，对机组进线漏电检查，如检测用户电源地线带电，在未纠正前，禁止对该产品进行安装。</w:t>
      </w:r>
      <w:r>
        <w:rPr>
          <w:rFonts w:ascii="Times New Roman" w:hAnsi="Times New Roman"/>
        </w:rPr>
        <w:t xml:space="preserve"> </w:t>
      </w:r>
    </w:p>
    <w:p w:rsidR="00BB6E39" w:rsidRDefault="00F638D7">
      <w:pPr>
        <w:pStyle w:val="12"/>
        <w:spacing w:line="360" w:lineRule="auto"/>
        <w:ind w:left="420"/>
        <w:rPr>
          <w:rFonts w:ascii="Times New Roman" w:hAnsi="Times New Roman"/>
        </w:rPr>
      </w:pPr>
      <w:r>
        <w:rPr>
          <w:rFonts w:ascii="Times New Roman" w:hAnsi="Times New Roman"/>
        </w:rPr>
        <w:t>3</w:t>
      </w:r>
      <w:r>
        <w:rPr>
          <w:rFonts w:ascii="Times New Roman" w:hAnsi="Times New Roman"/>
        </w:rPr>
        <w:t>）漏电保护：空压机组可能在保护性导体中产生直流电。当使用漏电断路器（</w:t>
      </w:r>
      <w:r>
        <w:rPr>
          <w:rFonts w:ascii="Times New Roman" w:hAnsi="Times New Roman"/>
        </w:rPr>
        <w:t>RCD</w:t>
      </w:r>
      <w:r>
        <w:rPr>
          <w:rFonts w:ascii="Times New Roman" w:hAnsi="Times New Roman"/>
        </w:rPr>
        <w:t>）提供额外保护时，在该设备的电源端推荐使用</w:t>
      </w:r>
      <w:r>
        <w:rPr>
          <w:rFonts w:ascii="Times New Roman" w:hAnsi="Times New Roman"/>
        </w:rPr>
        <w:t xml:space="preserve"> B </w:t>
      </w:r>
      <w:r>
        <w:rPr>
          <w:rFonts w:ascii="Times New Roman" w:hAnsi="Times New Roman"/>
        </w:rPr>
        <w:t>类（延时型）</w:t>
      </w:r>
      <w:r>
        <w:rPr>
          <w:rFonts w:ascii="Times New Roman" w:hAnsi="Times New Roman"/>
        </w:rPr>
        <w:t>RCD</w:t>
      </w:r>
      <w:r>
        <w:rPr>
          <w:rFonts w:ascii="Times New Roman" w:hAnsi="Times New Roman"/>
        </w:rPr>
        <w:t>。</w:t>
      </w:r>
      <w:r>
        <w:rPr>
          <w:rFonts w:ascii="Times New Roman" w:hAnsi="Times New Roman"/>
        </w:rPr>
        <w:t xml:space="preserve"> </w:t>
      </w:r>
    </w:p>
    <w:p w:rsidR="00BB6E39" w:rsidRDefault="00F638D7">
      <w:pPr>
        <w:pStyle w:val="12"/>
        <w:adjustRightInd/>
        <w:snapToGrid/>
        <w:spacing w:line="360" w:lineRule="auto"/>
        <w:ind w:left="420"/>
        <w:rPr>
          <w:rFonts w:ascii="Times New Roman" w:hAnsi="Times New Roman"/>
        </w:rPr>
      </w:pPr>
      <w:r>
        <w:rPr>
          <w:rFonts w:ascii="Times New Roman" w:hAnsi="Times New Roman"/>
        </w:rPr>
        <w:t>4</w:t>
      </w:r>
      <w:r>
        <w:rPr>
          <w:rFonts w:ascii="Times New Roman" w:hAnsi="Times New Roman"/>
        </w:rPr>
        <w:t>）线径检查：用户电源线的线径过小易引起发热，存在起火风险，对于用户电源线径低于实际机组明示所需线径或线径不符合总用电负荷时，禁止对机组进行安装；电缆均采用阻燃铜电缆。</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）消防及使用安全相关要求</w:t>
      </w:r>
    </w:p>
    <w:p w:rsidR="00BB6E39" w:rsidRDefault="00F638D7">
      <w:pPr>
        <w:pStyle w:val="af9"/>
        <w:ind w:leftChars="200" w:left="42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）设备防护装置安全可靠，应符合中国国家强制性标准；冷却塔爬梯护笼（爬梯高度距地面小于</w:t>
      </w:r>
      <w:r>
        <w:rPr>
          <w:rFonts w:ascii="Times New Roman" w:hAnsi="Times New Roman"/>
          <w:sz w:val="24"/>
          <w:szCs w:val="24"/>
        </w:rPr>
        <w:t>500mm</w:t>
      </w:r>
      <w:r>
        <w:rPr>
          <w:rFonts w:ascii="Times New Roman" w:hAnsi="Times New Roman"/>
          <w:sz w:val="24"/>
          <w:szCs w:val="24"/>
        </w:rPr>
        <w:t>），塔顶检修平台设有防护栏，护栏高度不低于</w:t>
      </w:r>
      <w:r>
        <w:rPr>
          <w:rFonts w:ascii="Times New Roman" w:hAnsi="Times New Roman"/>
          <w:sz w:val="24"/>
          <w:szCs w:val="24"/>
        </w:rPr>
        <w:t>1.2</w:t>
      </w:r>
      <w:r>
        <w:rPr>
          <w:rFonts w:ascii="Times New Roman" w:hAnsi="Times New Roman"/>
          <w:sz w:val="24"/>
          <w:szCs w:val="24"/>
        </w:rPr>
        <w:t>米。整体</w:t>
      </w:r>
      <w:proofErr w:type="gramStart"/>
      <w:r>
        <w:rPr>
          <w:rFonts w:ascii="Times New Roman" w:hAnsi="Times New Roman"/>
          <w:sz w:val="24"/>
          <w:szCs w:val="24"/>
        </w:rPr>
        <w:t>应效果</w:t>
      </w:r>
      <w:proofErr w:type="gramEnd"/>
      <w:r>
        <w:rPr>
          <w:rFonts w:ascii="Times New Roman" w:hAnsi="Times New Roman"/>
          <w:sz w:val="24"/>
          <w:szCs w:val="24"/>
        </w:rPr>
        <w:t>美观，大方。</w:t>
      </w:r>
      <w:r>
        <w:rPr>
          <w:rFonts w:ascii="Times New Roman" w:hAnsi="Times New Roman" w:hint="eastAsia"/>
          <w:sz w:val="24"/>
          <w:szCs w:val="24"/>
        </w:rPr>
        <w:t>冷却塔平台配踢脚板，踢脚</w:t>
      </w:r>
      <w:proofErr w:type="gramStart"/>
      <w:r>
        <w:rPr>
          <w:rFonts w:ascii="Times New Roman" w:hAnsi="Times New Roman" w:hint="eastAsia"/>
          <w:sz w:val="24"/>
          <w:szCs w:val="24"/>
        </w:rPr>
        <w:t>板高度</w:t>
      </w:r>
      <w:proofErr w:type="gramEnd"/>
      <w:r>
        <w:rPr>
          <w:rFonts w:ascii="Times New Roman" w:hAnsi="Times New Roman" w:hint="eastAsia"/>
          <w:sz w:val="24"/>
          <w:szCs w:val="24"/>
        </w:rPr>
        <w:t>100mm</w:t>
      </w:r>
      <w:r>
        <w:rPr>
          <w:rFonts w:ascii="Times New Roman" w:hAnsi="Times New Roman" w:hint="eastAsia"/>
          <w:sz w:val="24"/>
          <w:szCs w:val="24"/>
        </w:rPr>
        <w:t>。</w:t>
      </w:r>
    </w:p>
    <w:p w:rsidR="00BB6E39" w:rsidRDefault="00F638D7">
      <w:pPr>
        <w:pStyle w:val="12"/>
        <w:adjustRightInd/>
        <w:snapToGrid/>
        <w:spacing w:line="360" w:lineRule="auto"/>
        <w:ind w:left="360"/>
        <w:rPr>
          <w:rFonts w:ascii="Times New Roman" w:hAnsi="Times New Roman"/>
        </w:rPr>
      </w:pPr>
      <w:r>
        <w:rPr>
          <w:rFonts w:ascii="Times New Roman" w:hAnsi="Times New Roman"/>
        </w:rPr>
        <w:t>2</w:t>
      </w:r>
      <w:r>
        <w:rPr>
          <w:rFonts w:ascii="Times New Roman" w:hAnsi="Times New Roman"/>
        </w:rPr>
        <w:t>）填料及玻璃钢板的氧指数应不小于</w:t>
      </w:r>
      <w:r>
        <w:rPr>
          <w:rFonts w:ascii="Times New Roman" w:hAnsi="Times New Roman"/>
          <w:b/>
        </w:rPr>
        <w:t>32</w:t>
      </w:r>
      <w:r>
        <w:rPr>
          <w:rFonts w:ascii="Times New Roman" w:hAnsi="Times New Roman"/>
        </w:rPr>
        <w:t>，达到国家难燃</w:t>
      </w:r>
      <w:r>
        <w:rPr>
          <w:rFonts w:ascii="Times New Roman" w:hAnsi="Times New Roman"/>
          <w:b/>
        </w:rPr>
        <w:t>B1</w:t>
      </w:r>
      <w:r>
        <w:rPr>
          <w:rFonts w:ascii="Times New Roman" w:hAnsi="Times New Roman"/>
        </w:rPr>
        <w:t>级，填料达到</w:t>
      </w:r>
      <w:r>
        <w:rPr>
          <w:rFonts w:ascii="Times New Roman" w:hAnsi="Times New Roman"/>
          <w:b/>
        </w:rPr>
        <w:t>UL94 V0</w:t>
      </w:r>
      <w:r>
        <w:rPr>
          <w:rFonts w:ascii="Times New Roman" w:hAnsi="Times New Roman"/>
        </w:rPr>
        <w:t>级。</w:t>
      </w:r>
    </w:p>
    <w:p w:rsidR="00BB6E39" w:rsidRDefault="00F638D7">
      <w:pPr>
        <w:pStyle w:val="af0"/>
        <w:adjustRightInd/>
        <w:snapToGrid/>
        <w:spacing w:beforeLines="0" w:before="0" w:line="360" w:lineRule="auto"/>
        <w:jc w:val="both"/>
        <w:rPr>
          <w:rFonts w:ascii="Times New Roman" w:hAnsi="Times New Roman"/>
        </w:rPr>
      </w:pPr>
      <w:bookmarkStart w:id="23" w:name="_Toc21672"/>
      <w:r>
        <w:rPr>
          <w:rFonts w:ascii="Times New Roman" w:hAnsi="Times New Roman" w:hint="eastAsia"/>
        </w:rPr>
        <w:t>9</w:t>
      </w:r>
      <w:r>
        <w:rPr>
          <w:rFonts w:ascii="Times New Roman" w:hAnsi="Times New Roman"/>
        </w:rPr>
        <w:t xml:space="preserve">. </w:t>
      </w:r>
      <w:r>
        <w:rPr>
          <w:rFonts w:ascii="Times New Roman" w:hAnsi="Times New Roman" w:hint="eastAsia"/>
        </w:rPr>
        <w:t>验收</w:t>
      </w:r>
      <w:bookmarkEnd w:id="23"/>
    </w:p>
    <w:p w:rsidR="00BB6E39" w:rsidRDefault="00F638D7">
      <w:pPr>
        <w:pStyle w:val="af3"/>
        <w:adjustRightInd/>
        <w:snapToGrid/>
        <w:spacing w:line="360" w:lineRule="auto"/>
        <w:ind w:leftChars="0" w:left="0" w:firstLineChars="200" w:firstLine="482"/>
        <w:rPr>
          <w:rFonts w:ascii="Times New Roman" w:hAnsi="Times New Roman"/>
        </w:rPr>
      </w:pPr>
      <w:bookmarkStart w:id="24" w:name="_Toc16412"/>
      <w:r>
        <w:rPr>
          <w:rFonts w:ascii="Times New Roman" w:hAnsi="Times New Roman"/>
        </w:rPr>
        <w:t xml:space="preserve">9.1 </w:t>
      </w:r>
      <w:r>
        <w:rPr>
          <w:rFonts w:ascii="Times New Roman" w:hAnsi="Times New Roman" w:hint="eastAsia"/>
        </w:rPr>
        <w:t>现场设备验收</w:t>
      </w:r>
      <w:bookmarkEnd w:id="24"/>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现场检查：现场检查包括对冷却塔结构、连接方式、外观、安全防护、电缆布线、进水管、出水管、风扇等设施进行检查，以确认其是否符合设计和合同规定。同时应有现场验收记录，并填制相应的验收表、验收记录，以便以后复查或质保期内保修的参考。</w:t>
      </w:r>
    </w:p>
    <w:p w:rsidR="00BB6E39" w:rsidRDefault="00F638D7">
      <w:pPr>
        <w:pStyle w:val="12"/>
        <w:adjustRightInd/>
        <w:snapToGrid/>
        <w:spacing w:line="360" w:lineRule="auto"/>
        <w:rPr>
          <w:rFonts w:ascii="Times New Roman" w:hAnsi="Times New Roman"/>
        </w:rPr>
      </w:pPr>
      <w:r>
        <w:rPr>
          <w:rFonts w:ascii="Times New Roman" w:hAnsi="Times New Roman" w:hint="eastAsia"/>
        </w:rPr>
        <w:lastRenderedPageBreak/>
        <w:t>（</w:t>
      </w:r>
      <w:r>
        <w:rPr>
          <w:rFonts w:ascii="Times New Roman" w:hAnsi="Times New Roman" w:hint="eastAsia"/>
        </w:rPr>
        <w:t>2</w:t>
      </w:r>
      <w:r>
        <w:rPr>
          <w:rFonts w:ascii="Times New Roman" w:hAnsi="Times New Roman" w:hint="eastAsia"/>
        </w:rPr>
        <w:t>）流量、水温、噪音、振动等测试：针对冷却塔的性能参数，现场应进行流量、水温、噪音、振动等测试。</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）管道连接和稳定性检查：冷却塔的管道连接是关键部位，需要进行检查以确保连接类型和连接口径等信息与设计值一致，并能够具备耐腐蚀、防漏等标准。</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）安全设施和电气设备检查：冷却塔在工作过程中会涉及到电气设备和安全设施等问题，需要对其进行检查，以确保设施安全性和经济性。</w:t>
      </w:r>
    </w:p>
    <w:p w:rsidR="00BB6E39" w:rsidRDefault="00F638D7">
      <w:pPr>
        <w:pStyle w:val="af3"/>
        <w:adjustRightInd/>
        <w:snapToGrid/>
        <w:spacing w:line="360" w:lineRule="auto"/>
        <w:ind w:leftChars="0" w:left="0" w:firstLineChars="200" w:firstLine="482"/>
        <w:rPr>
          <w:rFonts w:ascii="Times New Roman" w:hAnsi="Times New Roman"/>
        </w:rPr>
      </w:pPr>
      <w:bookmarkStart w:id="25" w:name="_Toc4968"/>
      <w:r>
        <w:rPr>
          <w:rFonts w:ascii="Times New Roman" w:hAnsi="Times New Roman"/>
        </w:rPr>
        <w:t xml:space="preserve">9.2 </w:t>
      </w:r>
      <w:r>
        <w:rPr>
          <w:rFonts w:ascii="Times New Roman" w:hAnsi="Times New Roman" w:hint="eastAsia"/>
        </w:rPr>
        <w:t>资料验收及交付</w:t>
      </w:r>
      <w:bookmarkEnd w:id="25"/>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设备资料除冷却塔整机资料外，冷却塔内部如玻璃钢、风机、电机、填料、喷头、轴承、减速机等单体设备资料也需齐全，如合格证、材质检验报告、试验报告、质量证明书等相关资料、</w:t>
      </w:r>
      <w:r>
        <w:rPr>
          <w:rFonts w:ascii="Times New Roman" w:hAnsi="Times New Roman" w:hint="eastAsia"/>
        </w:rPr>
        <w:t>CTI</w:t>
      </w:r>
      <w:r>
        <w:rPr>
          <w:rFonts w:ascii="Times New Roman" w:hAnsi="Times New Roman" w:hint="eastAsia"/>
        </w:rPr>
        <w:t>、</w:t>
      </w:r>
      <w:r>
        <w:rPr>
          <w:rFonts w:ascii="Times New Roman" w:hAnsi="Times New Roman" w:hint="eastAsia"/>
        </w:rPr>
        <w:t>CCTI</w:t>
      </w:r>
      <w:r>
        <w:rPr>
          <w:rFonts w:ascii="Times New Roman" w:hAnsi="Times New Roman" w:hint="eastAsia"/>
        </w:rPr>
        <w:t>、节能、节水报告等要求的各种资料。</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）合同签订后</w:t>
      </w:r>
      <w:r>
        <w:rPr>
          <w:rFonts w:ascii="Times New Roman" w:hAnsi="Times New Roman" w:hint="eastAsia"/>
        </w:rPr>
        <w:t>7</w:t>
      </w:r>
      <w:r>
        <w:rPr>
          <w:rFonts w:ascii="Times New Roman" w:hAnsi="Times New Roman" w:hint="eastAsia"/>
        </w:rPr>
        <w:t>个工作日内提供下列资料和图纸（各</w:t>
      </w:r>
      <w:r>
        <w:rPr>
          <w:rFonts w:ascii="Times New Roman" w:hAnsi="Times New Roman" w:hint="eastAsia"/>
        </w:rPr>
        <w:t>6</w:t>
      </w:r>
      <w:r>
        <w:rPr>
          <w:rFonts w:ascii="Times New Roman" w:hAnsi="Times New Roman" w:hint="eastAsia"/>
        </w:rPr>
        <w:t>份，其中</w:t>
      </w:r>
      <w:r>
        <w:rPr>
          <w:rFonts w:ascii="Times New Roman" w:hAnsi="Times New Roman" w:hint="eastAsia"/>
        </w:rPr>
        <w:t>1</w:t>
      </w:r>
      <w:r>
        <w:rPr>
          <w:rFonts w:ascii="Times New Roman" w:hAnsi="Times New Roman" w:hint="eastAsia"/>
        </w:rPr>
        <w:t>份电子版、</w:t>
      </w:r>
      <w:r>
        <w:rPr>
          <w:rFonts w:ascii="Times New Roman" w:hAnsi="Times New Roman" w:hint="eastAsia"/>
        </w:rPr>
        <w:t>5</w:t>
      </w:r>
      <w:r>
        <w:rPr>
          <w:rFonts w:ascii="Times New Roman" w:hAnsi="Times New Roman" w:hint="eastAsia"/>
        </w:rPr>
        <w:t>份硬拷贝）：热工及阻力计算书（</w:t>
      </w:r>
      <w:r>
        <w:rPr>
          <w:rFonts w:ascii="Times New Roman" w:hAnsi="Times New Roman" w:hint="eastAsia"/>
        </w:rPr>
        <w:t>GB/T50392-2016</w:t>
      </w:r>
      <w:r>
        <w:rPr>
          <w:rFonts w:ascii="Times New Roman" w:hAnsi="Times New Roman" w:hint="eastAsia"/>
        </w:rPr>
        <w:t>）、气水比；填料、喷头、收水器的规格型式、国家权威部门测试的测试报告、净重及运转重，风筒各段厚度和总重；</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）风机静动荷载、安装图，填料支架图及重量；</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）国家权威部门测试的同本设计各种设计参数接近的同类塔型</w:t>
      </w:r>
      <w:proofErr w:type="gramStart"/>
      <w:r>
        <w:rPr>
          <w:rFonts w:ascii="Times New Roman" w:hAnsi="Times New Roman" w:hint="eastAsia"/>
        </w:rPr>
        <w:t>的实塔测试</w:t>
      </w:r>
      <w:proofErr w:type="gramEnd"/>
      <w:r>
        <w:rPr>
          <w:rFonts w:ascii="Times New Roman" w:hAnsi="Times New Roman" w:hint="eastAsia"/>
        </w:rPr>
        <w:t>资料；</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）冷却塔设备详细结构和安装图纸、框架结构图纸、冷却水池及其以下的钢筋混凝土塔体结构基础图；</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）设备的静载荷、动载荷（含载荷分布）；风机、减速机、轴、电机等设备数据表；电气和仪表接线图、计算书等。</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w:t>
      </w:r>
      <w:r>
        <w:rPr>
          <w:rFonts w:ascii="Times New Roman" w:hAnsi="Times New Roman" w:hint="eastAsia"/>
        </w:rPr>
        <w:t xml:space="preserve"> </w:t>
      </w:r>
      <w:r>
        <w:rPr>
          <w:rFonts w:ascii="Times New Roman" w:hAnsi="Times New Roman" w:hint="eastAsia"/>
        </w:rPr>
        <w:t>供方提供投标产品的销售业绩（近五年）。</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8</w:t>
      </w:r>
      <w:r>
        <w:rPr>
          <w:rFonts w:ascii="Times New Roman" w:hAnsi="Times New Roman" w:hint="eastAsia"/>
        </w:rPr>
        <w:t>）随货资料（</w:t>
      </w:r>
      <w:r>
        <w:rPr>
          <w:rFonts w:ascii="Times New Roman" w:hAnsi="Times New Roman" w:hint="eastAsia"/>
        </w:rPr>
        <w:t>6</w:t>
      </w:r>
      <w:r>
        <w:rPr>
          <w:rFonts w:ascii="Times New Roman" w:hAnsi="Times New Roman" w:hint="eastAsia"/>
        </w:rPr>
        <w:t>份，加</w:t>
      </w:r>
      <w:r>
        <w:rPr>
          <w:rFonts w:ascii="Times New Roman" w:hAnsi="Times New Roman" w:hint="eastAsia"/>
        </w:rPr>
        <w:t>1</w:t>
      </w:r>
      <w:r>
        <w:rPr>
          <w:rFonts w:ascii="Times New Roman" w:hAnsi="Times New Roman" w:hint="eastAsia"/>
        </w:rPr>
        <w:t>份电子版）：材料</w:t>
      </w:r>
      <w:r>
        <w:rPr>
          <w:rFonts w:ascii="Times New Roman" w:hAnsi="Times New Roman" w:hint="eastAsia"/>
        </w:rPr>
        <w:t>/</w:t>
      </w:r>
      <w:r>
        <w:rPr>
          <w:rFonts w:ascii="Times New Roman" w:hAnsi="Times New Roman" w:hint="eastAsia"/>
        </w:rPr>
        <w:t>部件清单，备品备件清单，安装图纸和要求，最大部件尺寸和重量，安装</w:t>
      </w:r>
      <w:r>
        <w:rPr>
          <w:rFonts w:ascii="Times New Roman" w:hAnsi="Times New Roman" w:hint="eastAsia"/>
        </w:rPr>
        <w:t>/</w:t>
      </w:r>
      <w:r>
        <w:rPr>
          <w:rFonts w:ascii="Times New Roman" w:hAnsi="Times New Roman" w:hint="eastAsia"/>
        </w:rPr>
        <w:t>试车</w:t>
      </w:r>
      <w:r>
        <w:rPr>
          <w:rFonts w:ascii="Times New Roman" w:hAnsi="Times New Roman" w:hint="eastAsia"/>
        </w:rPr>
        <w:t>/</w:t>
      </w:r>
      <w:r>
        <w:rPr>
          <w:rFonts w:ascii="Times New Roman" w:hAnsi="Times New Roman" w:hint="eastAsia"/>
        </w:rPr>
        <w:t>维护操作手册，材料合格证，性能试验合格证，产品合格证等。</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9</w:t>
      </w:r>
      <w:r>
        <w:rPr>
          <w:rFonts w:ascii="Times New Roman" w:hAnsi="Times New Roman" w:hint="eastAsia"/>
        </w:rPr>
        <w:t>）提供给需方的图纸和资料应注明“用于详细设计”字样。</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10</w:t>
      </w:r>
      <w:r>
        <w:rPr>
          <w:rFonts w:ascii="Times New Roman" w:hAnsi="Times New Roman" w:hint="eastAsia"/>
        </w:rPr>
        <w:t>）资料和图纸其他要求</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11</w:t>
      </w:r>
      <w:r>
        <w:rPr>
          <w:rFonts w:ascii="Times New Roman" w:hAnsi="Times New Roman" w:hint="eastAsia"/>
        </w:rPr>
        <w:t>）图纸、资料中位号、代号等应一致。</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12</w:t>
      </w:r>
      <w:r>
        <w:rPr>
          <w:rFonts w:ascii="Times New Roman" w:hAnsi="Times New Roman" w:hint="eastAsia"/>
        </w:rPr>
        <w:t>）图纸、资料中所有单位必须是国际单位制。</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13</w:t>
      </w:r>
      <w:r>
        <w:rPr>
          <w:rFonts w:ascii="Times New Roman" w:hAnsi="Times New Roman" w:hint="eastAsia"/>
        </w:rPr>
        <w:t>）图纸、资料纸张规格为</w:t>
      </w:r>
      <w:r>
        <w:rPr>
          <w:rFonts w:ascii="Times New Roman" w:hAnsi="Times New Roman" w:hint="eastAsia"/>
        </w:rPr>
        <w:t>A1</w:t>
      </w:r>
      <w:r>
        <w:rPr>
          <w:rFonts w:ascii="Times New Roman" w:hAnsi="Times New Roman" w:hint="eastAsia"/>
        </w:rPr>
        <w:t>、</w:t>
      </w:r>
      <w:r>
        <w:rPr>
          <w:rFonts w:ascii="Times New Roman" w:hAnsi="Times New Roman" w:hint="eastAsia"/>
        </w:rPr>
        <w:t>A2</w:t>
      </w:r>
      <w:r>
        <w:rPr>
          <w:rFonts w:ascii="Times New Roman" w:hAnsi="Times New Roman" w:hint="eastAsia"/>
        </w:rPr>
        <w:t>、</w:t>
      </w:r>
      <w:r>
        <w:rPr>
          <w:rFonts w:ascii="Times New Roman" w:hAnsi="Times New Roman" w:hint="eastAsia"/>
        </w:rPr>
        <w:t>A3</w:t>
      </w:r>
      <w:r>
        <w:rPr>
          <w:rFonts w:ascii="Times New Roman" w:hAnsi="Times New Roman" w:hint="eastAsia"/>
        </w:rPr>
        <w:t>、</w:t>
      </w:r>
      <w:r>
        <w:rPr>
          <w:rFonts w:ascii="Times New Roman" w:hAnsi="Times New Roman" w:hint="eastAsia"/>
        </w:rPr>
        <w:t>A4</w:t>
      </w:r>
      <w:r>
        <w:rPr>
          <w:rFonts w:ascii="Times New Roman" w:hAnsi="Times New Roman" w:hint="eastAsia"/>
        </w:rPr>
        <w:t>。</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14</w:t>
      </w:r>
      <w:r>
        <w:rPr>
          <w:rFonts w:ascii="Times New Roman" w:hAnsi="Times New Roman" w:hint="eastAsia"/>
        </w:rPr>
        <w:t>）图纸中必须有设计、校对和审核三级签字及签署日期，必须有供方的图框。</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15</w:t>
      </w:r>
      <w:r>
        <w:rPr>
          <w:rFonts w:ascii="Times New Roman" w:hAnsi="Times New Roman" w:hint="eastAsia"/>
        </w:rPr>
        <w:t>）图纸、资料纸质以特快传递方式提供，电子版以邮件传递方式提供。寄出时告知需</w:t>
      </w:r>
      <w:r>
        <w:rPr>
          <w:rFonts w:ascii="Times New Roman" w:hAnsi="Times New Roman" w:hint="eastAsia"/>
        </w:rPr>
        <w:lastRenderedPageBreak/>
        <w:t>方。</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16</w:t>
      </w:r>
      <w:r>
        <w:rPr>
          <w:rFonts w:ascii="Times New Roman" w:hAnsi="Times New Roman" w:hint="eastAsia"/>
        </w:rPr>
        <w:t>）所有图纸和资料应用</w:t>
      </w:r>
      <w:r>
        <w:rPr>
          <w:rFonts w:ascii="Times New Roman" w:hAnsi="Times New Roman" w:hint="eastAsia"/>
        </w:rPr>
        <w:t>Word20</w:t>
      </w:r>
      <w:r>
        <w:rPr>
          <w:rFonts w:ascii="Times New Roman" w:hAnsi="Times New Roman"/>
        </w:rPr>
        <w:t>10</w:t>
      </w:r>
      <w:r>
        <w:rPr>
          <w:rFonts w:ascii="Times New Roman" w:hAnsi="Times New Roman" w:hint="eastAsia"/>
        </w:rPr>
        <w:t>、</w:t>
      </w:r>
      <w:r>
        <w:rPr>
          <w:rFonts w:ascii="Times New Roman" w:hAnsi="Times New Roman" w:hint="eastAsia"/>
        </w:rPr>
        <w:t>Excel20</w:t>
      </w:r>
      <w:r>
        <w:rPr>
          <w:rFonts w:ascii="Times New Roman" w:hAnsi="Times New Roman"/>
        </w:rPr>
        <w:t>10</w:t>
      </w:r>
      <w:r>
        <w:rPr>
          <w:rFonts w:ascii="Times New Roman" w:hAnsi="Times New Roman" w:hint="eastAsia"/>
        </w:rPr>
        <w:t xml:space="preserve"> </w:t>
      </w:r>
      <w:r>
        <w:rPr>
          <w:rFonts w:ascii="Times New Roman" w:hAnsi="Times New Roman" w:hint="eastAsia"/>
        </w:rPr>
        <w:t>和</w:t>
      </w:r>
      <w:r>
        <w:rPr>
          <w:rFonts w:ascii="Times New Roman" w:hAnsi="Times New Roman" w:hint="eastAsia"/>
        </w:rPr>
        <w:t>Autocad200</w:t>
      </w:r>
      <w:r>
        <w:rPr>
          <w:rFonts w:ascii="Times New Roman" w:hAnsi="Times New Roman"/>
        </w:rPr>
        <w:t>8</w:t>
      </w:r>
      <w:r>
        <w:rPr>
          <w:rFonts w:ascii="Times New Roman" w:hAnsi="Times New Roman" w:hint="eastAsia"/>
        </w:rPr>
        <w:t xml:space="preserve"> </w:t>
      </w:r>
      <w:r>
        <w:rPr>
          <w:rFonts w:ascii="Times New Roman" w:hAnsi="Times New Roman" w:hint="eastAsia"/>
        </w:rPr>
        <w:t>软件完成。提供的电子版应为可编辑格式。</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17</w:t>
      </w:r>
      <w:r>
        <w:rPr>
          <w:rFonts w:ascii="Times New Roman" w:hAnsi="Times New Roman" w:hint="eastAsia"/>
        </w:rPr>
        <w:t>）未尽事宜以满足用户需求为前提，供方负责完善。</w:t>
      </w:r>
    </w:p>
    <w:p w:rsidR="00BB6E39" w:rsidRDefault="00F638D7">
      <w:pPr>
        <w:pStyle w:val="af0"/>
        <w:adjustRightInd/>
        <w:snapToGrid/>
        <w:spacing w:beforeLines="0" w:before="0" w:line="360" w:lineRule="auto"/>
        <w:jc w:val="both"/>
        <w:rPr>
          <w:rFonts w:ascii="Times New Roman" w:hAnsi="Times New Roman"/>
        </w:rPr>
      </w:pPr>
      <w:bookmarkStart w:id="26" w:name="_Toc18169"/>
      <w:r>
        <w:rPr>
          <w:rFonts w:ascii="Times New Roman" w:hAnsi="Times New Roman" w:hint="eastAsia"/>
        </w:rPr>
        <w:t xml:space="preserve">10. </w:t>
      </w:r>
      <w:r>
        <w:rPr>
          <w:rFonts w:ascii="Times New Roman" w:hAnsi="Times New Roman" w:hint="eastAsia"/>
        </w:rPr>
        <w:t>技术及售后服务</w:t>
      </w:r>
      <w:bookmarkEnd w:id="26"/>
    </w:p>
    <w:p w:rsidR="00BB6E39" w:rsidRDefault="00F638D7">
      <w:pPr>
        <w:pStyle w:val="af3"/>
        <w:adjustRightInd/>
        <w:snapToGrid/>
        <w:spacing w:line="360" w:lineRule="auto"/>
        <w:ind w:leftChars="0" w:left="0" w:firstLineChars="200" w:firstLine="482"/>
        <w:rPr>
          <w:rFonts w:ascii="Times New Roman" w:hAnsi="Times New Roman"/>
        </w:rPr>
      </w:pPr>
      <w:bookmarkStart w:id="27" w:name="_Toc6294"/>
      <w:r>
        <w:rPr>
          <w:rFonts w:ascii="Times New Roman" w:hAnsi="Times New Roman"/>
        </w:rPr>
        <w:t xml:space="preserve">10.1 </w:t>
      </w:r>
      <w:r>
        <w:rPr>
          <w:rFonts w:ascii="Times New Roman" w:hAnsi="Times New Roman" w:hint="eastAsia"/>
        </w:rPr>
        <w:t>技术服务</w:t>
      </w:r>
      <w:bookmarkEnd w:id="27"/>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合同签订后，供方应指定负责本工程的负责人，负责协调供方在工程中的各项工作，如设计图纸、工程进度、设备制造、包装运输、现场安装、调试验收等。</w:t>
      </w:r>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供需双方可根据工程需要召开工程联络协调会议或其他形式解决设计和制造中的问题。</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3</w:t>
      </w:r>
      <w:r>
        <w:rPr>
          <w:rFonts w:ascii="Times New Roman" w:hAnsi="Times New Roman" w:hint="eastAsia"/>
        </w:rPr>
        <w:t>）工程文件的交接要有记录，联络协调会议应有会议纪要。</w:t>
      </w:r>
    </w:p>
    <w:p w:rsidR="00BB6E39" w:rsidRDefault="00F638D7">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4</w:t>
      </w:r>
      <w:r>
        <w:rPr>
          <w:rFonts w:ascii="Times New Roman" w:hAnsi="Times New Roman" w:hint="eastAsia"/>
        </w:rPr>
        <w:t>）供方应负责对需方工程技术人员和操作人员提供免费的操作、维修等方面的技术指导和培训；培训期间供方人员的食宿、差旅等一切费用由供方自行承担。</w:t>
      </w:r>
    </w:p>
    <w:p w:rsidR="00BB6E39" w:rsidRDefault="00F638D7">
      <w:pPr>
        <w:spacing w:line="360" w:lineRule="auto"/>
        <w:ind w:firstLine="420"/>
        <w:rPr>
          <w:rFonts w:ascii="新宋体" w:eastAsia="新宋体" w:hAnsi="新宋体"/>
          <w:sz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5</w:t>
      </w:r>
      <w:r>
        <w:rPr>
          <w:rFonts w:ascii="Times New Roman" w:eastAsia="宋体" w:hAnsi="Times New Roman" w:cs="Times New Roman" w:hint="eastAsia"/>
          <w:sz w:val="24"/>
          <w:szCs w:val="24"/>
        </w:rPr>
        <w:t>）</w:t>
      </w:r>
      <w:r>
        <w:rPr>
          <w:rFonts w:ascii="新宋体" w:eastAsia="新宋体" w:hAnsi="新宋体" w:hint="eastAsia"/>
          <w:sz w:val="24"/>
        </w:rPr>
        <w:t>供方应免费提供培训资料和设备相关的工程设计资料、技术咨询等；</w:t>
      </w:r>
    </w:p>
    <w:p w:rsidR="00BB6E39" w:rsidRDefault="00F638D7">
      <w:pPr>
        <w:pStyle w:val="af3"/>
        <w:adjustRightInd/>
        <w:snapToGrid/>
        <w:spacing w:line="360" w:lineRule="auto"/>
        <w:ind w:leftChars="0" w:left="0" w:firstLineChars="200" w:firstLine="482"/>
        <w:rPr>
          <w:rFonts w:ascii="Times New Roman" w:hAnsi="Times New Roman"/>
        </w:rPr>
      </w:pPr>
      <w:bookmarkStart w:id="28" w:name="_Toc16576"/>
      <w:r>
        <w:rPr>
          <w:rFonts w:ascii="Times New Roman" w:hAnsi="Times New Roman"/>
        </w:rPr>
        <w:t xml:space="preserve">10.2 </w:t>
      </w:r>
      <w:r>
        <w:rPr>
          <w:rFonts w:ascii="Times New Roman" w:hAnsi="Times New Roman" w:hint="eastAsia"/>
        </w:rPr>
        <w:t>售后培训</w:t>
      </w:r>
      <w:bookmarkEnd w:id="28"/>
    </w:p>
    <w:p w:rsidR="00BB6E39" w:rsidRDefault="00F638D7">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设备厂商将为用户提供培训服务，直至用户的工作人员全部掌握一般的运行操作、维护保养技术，并能够进行正确的检修、维护、排除一般故障水平为止。</w:t>
      </w:r>
    </w:p>
    <w:p w:rsidR="00BB6E39" w:rsidRDefault="00F638D7">
      <w:pPr>
        <w:pStyle w:val="12"/>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培训计划在本项目的设备安装、调试和运行期间。</w:t>
      </w:r>
    </w:p>
    <w:p w:rsidR="00BB6E39" w:rsidRDefault="00F638D7">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）培训目标</w:t>
      </w:r>
    </w:p>
    <w:p w:rsidR="00BB6E39" w:rsidRDefault="00F638D7">
      <w:pPr>
        <w:pStyle w:val="12"/>
        <w:spacing w:line="360" w:lineRule="auto"/>
        <w:rPr>
          <w:rFonts w:ascii="Times New Roman" w:hAnsi="Times New Roman"/>
        </w:rPr>
      </w:pPr>
      <w:r>
        <w:rPr>
          <w:rFonts w:ascii="Times New Roman" w:hAnsi="Times New Roman" w:hint="eastAsia"/>
        </w:rPr>
        <w:t>通过工厂培训以及现场培训使项目最终用户技术人员熟练掌握以下内容：</w:t>
      </w:r>
    </w:p>
    <w:p w:rsidR="00BB6E39" w:rsidRDefault="00F638D7">
      <w:pPr>
        <w:pStyle w:val="12"/>
        <w:spacing w:line="360" w:lineRule="auto"/>
        <w:ind w:left="360"/>
        <w:rPr>
          <w:rFonts w:ascii="Times New Roman" w:hAnsi="Times New Roman"/>
        </w:rPr>
      </w:pPr>
      <w:r>
        <w:rPr>
          <w:rFonts w:ascii="Times New Roman" w:hAnsi="Times New Roman"/>
        </w:rPr>
        <w:t>1</w:t>
      </w:r>
      <w:r>
        <w:rPr>
          <w:rFonts w:ascii="Times New Roman" w:hAnsi="Times New Roman"/>
        </w:rPr>
        <w:t>）冷却塔的性能、结构和正确操作方法；</w:t>
      </w:r>
    </w:p>
    <w:p w:rsidR="00BB6E39" w:rsidRDefault="00F638D7">
      <w:pPr>
        <w:pStyle w:val="12"/>
        <w:spacing w:line="360" w:lineRule="auto"/>
        <w:ind w:left="360"/>
        <w:rPr>
          <w:rFonts w:ascii="Times New Roman" w:hAnsi="Times New Roman"/>
        </w:rPr>
      </w:pPr>
      <w:r>
        <w:rPr>
          <w:rFonts w:ascii="Times New Roman" w:hAnsi="Times New Roman"/>
        </w:rPr>
        <w:t>2</w:t>
      </w:r>
      <w:r>
        <w:rPr>
          <w:rFonts w:ascii="Times New Roman" w:hAnsi="Times New Roman"/>
        </w:rPr>
        <w:t>）冷却塔安全操作规程和使用时必须注意的事项；</w:t>
      </w:r>
    </w:p>
    <w:p w:rsidR="00BB6E39" w:rsidRDefault="00F638D7">
      <w:pPr>
        <w:pStyle w:val="12"/>
        <w:spacing w:line="360" w:lineRule="auto"/>
        <w:ind w:left="360"/>
        <w:rPr>
          <w:rFonts w:ascii="Times New Roman" w:hAnsi="Times New Roman"/>
        </w:rPr>
      </w:pPr>
      <w:r>
        <w:rPr>
          <w:rFonts w:ascii="Times New Roman" w:hAnsi="Times New Roman"/>
        </w:rPr>
        <w:t>3</w:t>
      </w:r>
      <w:r>
        <w:rPr>
          <w:rFonts w:ascii="Times New Roman" w:hAnsi="Times New Roman"/>
        </w:rPr>
        <w:t>）冷却塔常见故障发生的原因和排除方法；</w:t>
      </w:r>
    </w:p>
    <w:p w:rsidR="00BB6E39" w:rsidRDefault="00F638D7">
      <w:pPr>
        <w:pStyle w:val="12"/>
        <w:spacing w:line="360" w:lineRule="auto"/>
        <w:ind w:left="360"/>
        <w:rPr>
          <w:rFonts w:ascii="Times New Roman" w:hAnsi="Times New Roman"/>
        </w:rPr>
      </w:pPr>
      <w:r>
        <w:rPr>
          <w:rFonts w:ascii="Times New Roman" w:hAnsi="Times New Roman"/>
        </w:rPr>
        <w:t>4</w:t>
      </w:r>
      <w:r>
        <w:rPr>
          <w:rFonts w:ascii="Times New Roman" w:hAnsi="Times New Roman"/>
        </w:rPr>
        <w:t>）现场各种设备和装置、仪器、仪表等的用法；</w:t>
      </w:r>
    </w:p>
    <w:p w:rsidR="00BB6E39" w:rsidRDefault="00F638D7">
      <w:pPr>
        <w:pStyle w:val="12"/>
        <w:spacing w:line="360" w:lineRule="auto"/>
        <w:ind w:left="360"/>
        <w:rPr>
          <w:rFonts w:ascii="Times New Roman" w:hAnsi="Times New Roman"/>
        </w:rPr>
      </w:pPr>
      <w:r>
        <w:rPr>
          <w:rFonts w:ascii="Times New Roman" w:hAnsi="Times New Roman"/>
        </w:rPr>
        <w:t>5</w:t>
      </w:r>
      <w:r>
        <w:rPr>
          <w:rFonts w:ascii="Times New Roman" w:hAnsi="Times New Roman"/>
        </w:rPr>
        <w:t>）冷却塔的维护保养知识；</w:t>
      </w:r>
    </w:p>
    <w:p w:rsidR="00BB6E39" w:rsidRDefault="00F638D7">
      <w:pPr>
        <w:pStyle w:val="12"/>
        <w:spacing w:line="360" w:lineRule="auto"/>
        <w:ind w:left="360"/>
        <w:rPr>
          <w:rFonts w:ascii="Times New Roman" w:hAnsi="Times New Roman"/>
        </w:rPr>
      </w:pPr>
      <w:r>
        <w:rPr>
          <w:rFonts w:ascii="Times New Roman" w:hAnsi="Times New Roman"/>
        </w:rPr>
        <w:t>6</w:t>
      </w:r>
      <w:r>
        <w:rPr>
          <w:rFonts w:ascii="Times New Roman" w:hAnsi="Times New Roman"/>
        </w:rPr>
        <w:t>）相关的保护装置</w:t>
      </w:r>
    </w:p>
    <w:p w:rsidR="00BB6E39" w:rsidRDefault="00F638D7">
      <w:pPr>
        <w:pStyle w:val="afa"/>
        <w:ind w:firstLineChars="0" w:firstLine="360"/>
        <w:jc w:val="both"/>
        <w:rPr>
          <w:rFonts w:ascii="宋体" w:hAnsi="宋体"/>
          <w:sz w:val="24"/>
          <w:szCs w:val="24"/>
        </w:rPr>
      </w:pPr>
      <w:r>
        <w:rPr>
          <w:rFonts w:hint="eastAsia"/>
          <w:sz w:val="24"/>
          <w:szCs w:val="24"/>
        </w:rPr>
        <w:t>（</w:t>
      </w:r>
      <w:r>
        <w:rPr>
          <w:rFonts w:hint="eastAsia"/>
          <w:sz w:val="24"/>
          <w:szCs w:val="24"/>
        </w:rPr>
        <w:t>4</w:t>
      </w:r>
      <w:r>
        <w:rPr>
          <w:rFonts w:hint="eastAsia"/>
          <w:sz w:val="24"/>
          <w:szCs w:val="24"/>
        </w:rPr>
        <w:t>）</w:t>
      </w:r>
      <w:r>
        <w:rPr>
          <w:rFonts w:ascii="宋体" w:hAnsi="宋体" w:hint="eastAsia"/>
          <w:sz w:val="24"/>
          <w:szCs w:val="24"/>
        </w:rPr>
        <w:t>培训时长不少于5天。</w:t>
      </w:r>
    </w:p>
    <w:p w:rsidR="00BB6E39" w:rsidRDefault="00F638D7">
      <w:pPr>
        <w:pStyle w:val="afa"/>
        <w:ind w:firstLineChars="0" w:firstLine="360"/>
        <w:jc w:val="both"/>
        <w:rPr>
          <w:rFonts w:ascii="宋体" w:hAnsi="宋体"/>
          <w:sz w:val="24"/>
          <w:szCs w:val="24"/>
        </w:rPr>
      </w:pPr>
      <w:r>
        <w:rPr>
          <w:rFonts w:ascii="宋体" w:hAnsi="宋体" w:hint="eastAsia"/>
          <w:sz w:val="24"/>
          <w:szCs w:val="24"/>
        </w:rPr>
        <w:t>（</w:t>
      </w:r>
      <w:r>
        <w:rPr>
          <w:sz w:val="24"/>
          <w:szCs w:val="24"/>
        </w:rPr>
        <w:t>5</w:t>
      </w:r>
      <w:r>
        <w:rPr>
          <w:rFonts w:ascii="宋体" w:hAnsi="宋体" w:hint="eastAsia"/>
          <w:sz w:val="24"/>
          <w:szCs w:val="24"/>
        </w:rPr>
        <w:t>）理论培训</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932"/>
        <w:gridCol w:w="1115"/>
        <w:gridCol w:w="926"/>
        <w:gridCol w:w="1477"/>
        <w:gridCol w:w="1397"/>
      </w:tblGrid>
      <w:tr w:rsidR="00BB6E39">
        <w:trPr>
          <w:trHeight w:val="825"/>
        </w:trPr>
        <w:tc>
          <w:tcPr>
            <w:tcW w:w="320" w:type="pct"/>
            <w:vAlign w:val="center"/>
          </w:tcPr>
          <w:p w:rsidR="00BB6E39" w:rsidRDefault="00F638D7">
            <w:pPr>
              <w:pStyle w:val="afb"/>
              <w:jc w:val="both"/>
            </w:pPr>
            <w:r>
              <w:t>序号</w:t>
            </w:r>
          </w:p>
        </w:tc>
        <w:tc>
          <w:tcPr>
            <w:tcW w:w="2078" w:type="pct"/>
            <w:vAlign w:val="center"/>
          </w:tcPr>
          <w:p w:rsidR="00BB6E39" w:rsidRDefault="00F638D7">
            <w:pPr>
              <w:pStyle w:val="afb"/>
              <w:ind w:firstLineChars="500" w:firstLine="1200"/>
              <w:jc w:val="both"/>
            </w:pPr>
            <w:r>
              <w:t>培训内容</w:t>
            </w:r>
          </w:p>
        </w:tc>
        <w:tc>
          <w:tcPr>
            <w:tcW w:w="589" w:type="pct"/>
            <w:vAlign w:val="center"/>
          </w:tcPr>
          <w:p w:rsidR="00BB6E39" w:rsidRDefault="00F638D7">
            <w:pPr>
              <w:pStyle w:val="afb"/>
            </w:pPr>
            <w:r>
              <w:t>培训类型</w:t>
            </w:r>
          </w:p>
        </w:tc>
        <w:tc>
          <w:tcPr>
            <w:tcW w:w="490" w:type="pct"/>
            <w:vAlign w:val="center"/>
          </w:tcPr>
          <w:p w:rsidR="00BB6E39" w:rsidRDefault="00F638D7">
            <w:pPr>
              <w:pStyle w:val="afb"/>
            </w:pPr>
            <w:r>
              <w:t>培训</w:t>
            </w:r>
          </w:p>
        </w:tc>
        <w:tc>
          <w:tcPr>
            <w:tcW w:w="781" w:type="pct"/>
            <w:vAlign w:val="center"/>
          </w:tcPr>
          <w:p w:rsidR="00BB6E39" w:rsidRDefault="00F638D7">
            <w:pPr>
              <w:pStyle w:val="afb"/>
            </w:pPr>
            <w:r>
              <w:t>培训人员</w:t>
            </w:r>
          </w:p>
        </w:tc>
        <w:tc>
          <w:tcPr>
            <w:tcW w:w="739" w:type="pct"/>
            <w:vAlign w:val="center"/>
          </w:tcPr>
          <w:p w:rsidR="00BB6E39" w:rsidRDefault="00F638D7">
            <w:pPr>
              <w:pStyle w:val="afb"/>
            </w:pPr>
            <w:r>
              <w:t>培训人员数量</w:t>
            </w:r>
          </w:p>
        </w:tc>
      </w:tr>
      <w:tr w:rsidR="00BB6E39">
        <w:trPr>
          <w:trHeight w:val="561"/>
        </w:trPr>
        <w:tc>
          <w:tcPr>
            <w:tcW w:w="320" w:type="pct"/>
            <w:vAlign w:val="center"/>
          </w:tcPr>
          <w:p w:rsidR="00BB6E39" w:rsidRDefault="00F638D7">
            <w:pPr>
              <w:pStyle w:val="afb"/>
            </w:pPr>
            <w:r>
              <w:rPr>
                <w:rFonts w:hint="eastAsia"/>
              </w:rPr>
              <w:lastRenderedPageBreak/>
              <w:t>1</w:t>
            </w:r>
          </w:p>
        </w:tc>
        <w:tc>
          <w:tcPr>
            <w:tcW w:w="2078" w:type="pct"/>
            <w:vAlign w:val="center"/>
          </w:tcPr>
          <w:p w:rsidR="00BB6E39" w:rsidRDefault="00F638D7">
            <w:pPr>
              <w:pStyle w:val="afb"/>
              <w:jc w:val="left"/>
            </w:pPr>
            <w:r>
              <w:rPr>
                <w:rFonts w:hint="eastAsia"/>
              </w:rPr>
              <w:t>冷却塔</w:t>
            </w:r>
            <w:r>
              <w:t>的结构特点、工作原理、</w:t>
            </w:r>
            <w:r>
              <w:rPr>
                <w:rFonts w:hint="eastAsia"/>
              </w:rPr>
              <w:t>性能曲线、</w:t>
            </w:r>
            <w:r>
              <w:t>组装工艺及有关工厂试验；</w:t>
            </w:r>
          </w:p>
        </w:tc>
        <w:tc>
          <w:tcPr>
            <w:tcW w:w="589" w:type="pct"/>
            <w:vAlign w:val="center"/>
          </w:tcPr>
          <w:p w:rsidR="00BB6E39" w:rsidRDefault="00F638D7">
            <w:pPr>
              <w:pStyle w:val="afb"/>
            </w:pPr>
            <w:r>
              <w:t>理论</w:t>
            </w:r>
          </w:p>
        </w:tc>
        <w:tc>
          <w:tcPr>
            <w:tcW w:w="490" w:type="pct"/>
            <w:vAlign w:val="center"/>
          </w:tcPr>
          <w:p w:rsidR="00BB6E39" w:rsidRDefault="00F638D7">
            <w:pPr>
              <w:pStyle w:val="afb"/>
            </w:pPr>
            <w:r>
              <w:rPr>
                <w:rFonts w:hint="eastAsia"/>
              </w:rPr>
              <w:t>3</w:t>
            </w:r>
            <w:r>
              <w:t>小时</w:t>
            </w:r>
          </w:p>
        </w:tc>
        <w:tc>
          <w:tcPr>
            <w:tcW w:w="781" w:type="pct"/>
            <w:vAlign w:val="center"/>
          </w:tcPr>
          <w:p w:rsidR="00BB6E39" w:rsidRDefault="00F638D7">
            <w:pPr>
              <w:pStyle w:val="afb"/>
              <w:jc w:val="left"/>
            </w:pPr>
            <w:r>
              <w:t>技术人员及管理人员</w:t>
            </w:r>
          </w:p>
        </w:tc>
        <w:tc>
          <w:tcPr>
            <w:tcW w:w="739" w:type="pct"/>
            <w:vAlign w:val="center"/>
          </w:tcPr>
          <w:p w:rsidR="00BB6E39" w:rsidRDefault="00F638D7">
            <w:pPr>
              <w:ind w:firstLine="480"/>
              <w:rPr>
                <w:rFonts w:ascii="Times New Roman" w:hAnsi="Times New Roman" w:cs="Times New Roman"/>
                <w:sz w:val="24"/>
              </w:rPr>
            </w:pPr>
            <w:r>
              <w:rPr>
                <w:rFonts w:ascii="Times New Roman" w:hAnsi="Times New Roman" w:cs="Times New Roman"/>
                <w:sz w:val="24"/>
              </w:rPr>
              <w:t>12</w:t>
            </w:r>
          </w:p>
        </w:tc>
      </w:tr>
      <w:tr w:rsidR="00BB6E39">
        <w:trPr>
          <w:trHeight w:val="561"/>
        </w:trPr>
        <w:tc>
          <w:tcPr>
            <w:tcW w:w="320" w:type="pct"/>
            <w:vAlign w:val="center"/>
          </w:tcPr>
          <w:p w:rsidR="00BB6E39" w:rsidRDefault="00F638D7">
            <w:pPr>
              <w:pStyle w:val="afb"/>
            </w:pPr>
            <w:r>
              <w:rPr>
                <w:rFonts w:hint="eastAsia"/>
              </w:rPr>
              <w:t>2</w:t>
            </w:r>
          </w:p>
        </w:tc>
        <w:tc>
          <w:tcPr>
            <w:tcW w:w="2078" w:type="pct"/>
            <w:vAlign w:val="center"/>
          </w:tcPr>
          <w:p w:rsidR="00BB6E39" w:rsidRDefault="00F638D7">
            <w:pPr>
              <w:pStyle w:val="afb"/>
              <w:jc w:val="left"/>
            </w:pPr>
            <w:r>
              <w:t>合同设备的电气和机械性能</w:t>
            </w:r>
            <w:r>
              <w:rPr>
                <w:rFonts w:hint="eastAsia"/>
              </w:rPr>
              <w:t>及设备材料</w:t>
            </w:r>
            <w:r>
              <w:t>有关试验方法；</w:t>
            </w:r>
          </w:p>
        </w:tc>
        <w:tc>
          <w:tcPr>
            <w:tcW w:w="589" w:type="pct"/>
            <w:vAlign w:val="center"/>
          </w:tcPr>
          <w:p w:rsidR="00BB6E39" w:rsidRDefault="00F638D7">
            <w:pPr>
              <w:pStyle w:val="afb"/>
            </w:pPr>
            <w:r>
              <w:t>理论</w:t>
            </w:r>
          </w:p>
        </w:tc>
        <w:tc>
          <w:tcPr>
            <w:tcW w:w="490" w:type="pct"/>
            <w:vAlign w:val="center"/>
          </w:tcPr>
          <w:p w:rsidR="00BB6E39" w:rsidRDefault="00F638D7">
            <w:pPr>
              <w:pStyle w:val="afb"/>
            </w:pPr>
            <w:r>
              <w:rPr>
                <w:rFonts w:hint="eastAsia"/>
              </w:rPr>
              <w:t>2</w:t>
            </w:r>
            <w:r>
              <w:t>小时</w:t>
            </w:r>
          </w:p>
        </w:tc>
        <w:tc>
          <w:tcPr>
            <w:tcW w:w="781" w:type="pct"/>
            <w:vAlign w:val="center"/>
          </w:tcPr>
          <w:p w:rsidR="00BB6E39" w:rsidRDefault="00F638D7">
            <w:pPr>
              <w:pStyle w:val="afb"/>
              <w:jc w:val="left"/>
            </w:pPr>
            <w:r>
              <w:t>技术人员及管理人员</w:t>
            </w:r>
          </w:p>
        </w:tc>
        <w:tc>
          <w:tcPr>
            <w:tcW w:w="739" w:type="pct"/>
            <w:vAlign w:val="center"/>
          </w:tcPr>
          <w:p w:rsidR="00BB6E39" w:rsidRDefault="00F638D7">
            <w:pPr>
              <w:ind w:firstLine="480"/>
              <w:rPr>
                <w:rFonts w:ascii="Times New Roman" w:hAnsi="Times New Roman" w:cs="Times New Roman"/>
                <w:sz w:val="24"/>
              </w:rPr>
            </w:pPr>
            <w:r>
              <w:rPr>
                <w:rFonts w:ascii="Times New Roman" w:hAnsi="Times New Roman" w:cs="Times New Roman"/>
                <w:sz w:val="24"/>
              </w:rPr>
              <w:t>12</w:t>
            </w:r>
          </w:p>
        </w:tc>
      </w:tr>
      <w:tr w:rsidR="00BB6E39">
        <w:trPr>
          <w:trHeight w:val="561"/>
        </w:trPr>
        <w:tc>
          <w:tcPr>
            <w:tcW w:w="320" w:type="pct"/>
            <w:vAlign w:val="center"/>
          </w:tcPr>
          <w:p w:rsidR="00BB6E39" w:rsidRDefault="00F638D7">
            <w:pPr>
              <w:pStyle w:val="afb"/>
            </w:pPr>
            <w:r>
              <w:rPr>
                <w:rFonts w:hint="eastAsia"/>
              </w:rPr>
              <w:t>3</w:t>
            </w:r>
          </w:p>
        </w:tc>
        <w:tc>
          <w:tcPr>
            <w:tcW w:w="2078" w:type="pct"/>
            <w:vAlign w:val="center"/>
          </w:tcPr>
          <w:p w:rsidR="00BB6E39" w:rsidRDefault="00F638D7">
            <w:pPr>
              <w:pStyle w:val="afb"/>
              <w:jc w:val="left"/>
            </w:pPr>
            <w:r>
              <w:t>合同设备的运输和安装注意事项，掌握各组件的安装、拆除及质量保证要点；</w:t>
            </w:r>
          </w:p>
        </w:tc>
        <w:tc>
          <w:tcPr>
            <w:tcW w:w="589" w:type="pct"/>
            <w:vAlign w:val="center"/>
          </w:tcPr>
          <w:p w:rsidR="00BB6E39" w:rsidRDefault="00F638D7">
            <w:pPr>
              <w:pStyle w:val="afb"/>
            </w:pPr>
            <w:r>
              <w:t>理论</w:t>
            </w:r>
          </w:p>
        </w:tc>
        <w:tc>
          <w:tcPr>
            <w:tcW w:w="490" w:type="pct"/>
            <w:vAlign w:val="center"/>
          </w:tcPr>
          <w:p w:rsidR="00BB6E39" w:rsidRDefault="00F638D7">
            <w:pPr>
              <w:pStyle w:val="afb"/>
            </w:pPr>
            <w:r>
              <w:rPr>
                <w:rFonts w:hint="eastAsia"/>
              </w:rPr>
              <w:t>2</w:t>
            </w:r>
            <w:r>
              <w:t>小时</w:t>
            </w:r>
          </w:p>
        </w:tc>
        <w:tc>
          <w:tcPr>
            <w:tcW w:w="781" w:type="pct"/>
            <w:vAlign w:val="center"/>
          </w:tcPr>
          <w:p w:rsidR="00BB6E39" w:rsidRDefault="00F638D7">
            <w:pPr>
              <w:pStyle w:val="afb"/>
              <w:jc w:val="left"/>
            </w:pPr>
            <w:r>
              <w:t>技术人员及管理人员</w:t>
            </w:r>
          </w:p>
        </w:tc>
        <w:tc>
          <w:tcPr>
            <w:tcW w:w="739" w:type="pct"/>
            <w:vAlign w:val="center"/>
          </w:tcPr>
          <w:p w:rsidR="00BB6E39" w:rsidRDefault="00F638D7">
            <w:pPr>
              <w:ind w:firstLine="480"/>
              <w:rPr>
                <w:rFonts w:ascii="Times New Roman" w:hAnsi="Times New Roman" w:cs="Times New Roman"/>
                <w:sz w:val="24"/>
              </w:rPr>
            </w:pPr>
            <w:r>
              <w:rPr>
                <w:rFonts w:ascii="Times New Roman" w:hAnsi="Times New Roman" w:cs="Times New Roman"/>
                <w:sz w:val="24"/>
              </w:rPr>
              <w:t>12</w:t>
            </w:r>
          </w:p>
        </w:tc>
      </w:tr>
      <w:tr w:rsidR="00BB6E39">
        <w:trPr>
          <w:trHeight w:val="561"/>
        </w:trPr>
        <w:tc>
          <w:tcPr>
            <w:tcW w:w="320" w:type="pct"/>
            <w:vAlign w:val="center"/>
          </w:tcPr>
          <w:p w:rsidR="00BB6E39" w:rsidRDefault="00F638D7">
            <w:pPr>
              <w:pStyle w:val="afb"/>
            </w:pPr>
            <w:r>
              <w:rPr>
                <w:rFonts w:hint="eastAsia"/>
              </w:rPr>
              <w:t>4</w:t>
            </w:r>
          </w:p>
        </w:tc>
        <w:tc>
          <w:tcPr>
            <w:tcW w:w="2078" w:type="pct"/>
            <w:vAlign w:val="center"/>
          </w:tcPr>
          <w:p w:rsidR="00BB6E39" w:rsidRDefault="00F638D7">
            <w:pPr>
              <w:pStyle w:val="afb"/>
              <w:jc w:val="left"/>
            </w:pPr>
            <w:r>
              <w:t>合同设备的调试、运行、维护检修及注意事项；</w:t>
            </w:r>
          </w:p>
        </w:tc>
        <w:tc>
          <w:tcPr>
            <w:tcW w:w="589" w:type="pct"/>
            <w:vAlign w:val="center"/>
          </w:tcPr>
          <w:p w:rsidR="00BB6E39" w:rsidRDefault="00F638D7">
            <w:pPr>
              <w:pStyle w:val="afb"/>
            </w:pPr>
            <w:r>
              <w:t>理论</w:t>
            </w:r>
          </w:p>
        </w:tc>
        <w:tc>
          <w:tcPr>
            <w:tcW w:w="490" w:type="pct"/>
            <w:vAlign w:val="center"/>
          </w:tcPr>
          <w:p w:rsidR="00BB6E39" w:rsidRDefault="00F638D7">
            <w:pPr>
              <w:pStyle w:val="afb"/>
            </w:pPr>
            <w:r>
              <w:t>2</w:t>
            </w:r>
            <w:r>
              <w:t>小时</w:t>
            </w:r>
          </w:p>
        </w:tc>
        <w:tc>
          <w:tcPr>
            <w:tcW w:w="781" w:type="pct"/>
            <w:vAlign w:val="center"/>
          </w:tcPr>
          <w:p w:rsidR="00BB6E39" w:rsidRDefault="00F638D7">
            <w:pPr>
              <w:pStyle w:val="afb"/>
              <w:jc w:val="left"/>
            </w:pPr>
            <w:r>
              <w:t>技术人员及管理人员</w:t>
            </w:r>
          </w:p>
        </w:tc>
        <w:tc>
          <w:tcPr>
            <w:tcW w:w="739" w:type="pct"/>
            <w:vAlign w:val="center"/>
          </w:tcPr>
          <w:p w:rsidR="00BB6E39" w:rsidRDefault="00F638D7">
            <w:pPr>
              <w:ind w:firstLine="480"/>
              <w:rPr>
                <w:rFonts w:ascii="Times New Roman" w:hAnsi="Times New Roman" w:cs="Times New Roman"/>
                <w:sz w:val="24"/>
              </w:rPr>
            </w:pPr>
            <w:r>
              <w:rPr>
                <w:rFonts w:ascii="Times New Roman" w:hAnsi="Times New Roman" w:cs="Times New Roman"/>
                <w:sz w:val="24"/>
              </w:rPr>
              <w:t>12</w:t>
            </w:r>
          </w:p>
        </w:tc>
      </w:tr>
      <w:tr w:rsidR="00BB6E39">
        <w:trPr>
          <w:trHeight w:val="561"/>
        </w:trPr>
        <w:tc>
          <w:tcPr>
            <w:tcW w:w="320" w:type="pct"/>
            <w:vAlign w:val="center"/>
          </w:tcPr>
          <w:p w:rsidR="00BB6E39" w:rsidRDefault="00F638D7">
            <w:pPr>
              <w:pStyle w:val="afb"/>
            </w:pPr>
            <w:r>
              <w:rPr>
                <w:rFonts w:hint="eastAsia"/>
              </w:rPr>
              <w:t>5</w:t>
            </w:r>
          </w:p>
        </w:tc>
        <w:tc>
          <w:tcPr>
            <w:tcW w:w="2078" w:type="pct"/>
            <w:vAlign w:val="center"/>
          </w:tcPr>
          <w:p w:rsidR="00BB6E39" w:rsidRDefault="00F638D7">
            <w:pPr>
              <w:pStyle w:val="afb"/>
              <w:jc w:val="left"/>
            </w:pPr>
            <w:r>
              <w:t>设备运行节能技术；</w:t>
            </w:r>
          </w:p>
        </w:tc>
        <w:tc>
          <w:tcPr>
            <w:tcW w:w="589" w:type="pct"/>
            <w:vAlign w:val="center"/>
          </w:tcPr>
          <w:p w:rsidR="00BB6E39" w:rsidRDefault="00F638D7">
            <w:pPr>
              <w:pStyle w:val="afb"/>
            </w:pPr>
            <w:r>
              <w:t>理论</w:t>
            </w:r>
          </w:p>
        </w:tc>
        <w:tc>
          <w:tcPr>
            <w:tcW w:w="490" w:type="pct"/>
            <w:vAlign w:val="center"/>
          </w:tcPr>
          <w:p w:rsidR="00BB6E39" w:rsidRDefault="00F638D7">
            <w:pPr>
              <w:pStyle w:val="afb"/>
            </w:pPr>
            <w:r>
              <w:t>1</w:t>
            </w:r>
            <w:r>
              <w:t>小时</w:t>
            </w:r>
          </w:p>
        </w:tc>
        <w:tc>
          <w:tcPr>
            <w:tcW w:w="781" w:type="pct"/>
            <w:vAlign w:val="center"/>
          </w:tcPr>
          <w:p w:rsidR="00BB6E39" w:rsidRDefault="00F638D7">
            <w:pPr>
              <w:pStyle w:val="afb"/>
              <w:jc w:val="left"/>
            </w:pPr>
            <w:r>
              <w:t>技术人员及管理人员</w:t>
            </w:r>
          </w:p>
        </w:tc>
        <w:tc>
          <w:tcPr>
            <w:tcW w:w="739" w:type="pct"/>
            <w:vAlign w:val="center"/>
          </w:tcPr>
          <w:p w:rsidR="00BB6E39" w:rsidRDefault="00F638D7">
            <w:pPr>
              <w:ind w:firstLine="480"/>
              <w:rPr>
                <w:rFonts w:ascii="Times New Roman" w:hAnsi="Times New Roman" w:cs="Times New Roman"/>
                <w:sz w:val="24"/>
              </w:rPr>
            </w:pPr>
            <w:r>
              <w:rPr>
                <w:rFonts w:ascii="Times New Roman" w:hAnsi="Times New Roman" w:cs="Times New Roman"/>
                <w:sz w:val="24"/>
              </w:rPr>
              <w:t>12</w:t>
            </w:r>
          </w:p>
        </w:tc>
      </w:tr>
      <w:tr w:rsidR="00BB6E39">
        <w:trPr>
          <w:trHeight w:val="561"/>
        </w:trPr>
        <w:tc>
          <w:tcPr>
            <w:tcW w:w="320" w:type="pct"/>
            <w:vAlign w:val="center"/>
          </w:tcPr>
          <w:p w:rsidR="00BB6E39" w:rsidRDefault="00F638D7">
            <w:pPr>
              <w:pStyle w:val="afb"/>
            </w:pPr>
            <w:r>
              <w:rPr>
                <w:rFonts w:hint="eastAsia"/>
              </w:rPr>
              <w:t>6</w:t>
            </w:r>
          </w:p>
        </w:tc>
        <w:tc>
          <w:tcPr>
            <w:tcW w:w="2078" w:type="pct"/>
            <w:vAlign w:val="center"/>
          </w:tcPr>
          <w:p w:rsidR="00BB6E39" w:rsidRDefault="00F638D7">
            <w:pPr>
              <w:pStyle w:val="afb"/>
              <w:jc w:val="left"/>
            </w:pPr>
            <w:r>
              <w:t>系统的操作及控制；</w:t>
            </w:r>
          </w:p>
        </w:tc>
        <w:tc>
          <w:tcPr>
            <w:tcW w:w="589" w:type="pct"/>
            <w:vAlign w:val="center"/>
          </w:tcPr>
          <w:p w:rsidR="00BB6E39" w:rsidRDefault="00F638D7">
            <w:pPr>
              <w:pStyle w:val="afb"/>
            </w:pPr>
            <w:r>
              <w:t>理论</w:t>
            </w:r>
          </w:p>
        </w:tc>
        <w:tc>
          <w:tcPr>
            <w:tcW w:w="490" w:type="pct"/>
            <w:vAlign w:val="center"/>
          </w:tcPr>
          <w:p w:rsidR="00BB6E39" w:rsidRDefault="00F638D7">
            <w:pPr>
              <w:pStyle w:val="afb"/>
            </w:pPr>
            <w:r>
              <w:t>1</w:t>
            </w:r>
            <w:r>
              <w:t>小时</w:t>
            </w:r>
          </w:p>
        </w:tc>
        <w:tc>
          <w:tcPr>
            <w:tcW w:w="781" w:type="pct"/>
            <w:vAlign w:val="center"/>
          </w:tcPr>
          <w:p w:rsidR="00BB6E39" w:rsidRDefault="00F638D7">
            <w:pPr>
              <w:pStyle w:val="afb"/>
              <w:jc w:val="left"/>
            </w:pPr>
            <w:r>
              <w:t>技术人员及管理人员</w:t>
            </w:r>
          </w:p>
        </w:tc>
        <w:tc>
          <w:tcPr>
            <w:tcW w:w="739" w:type="pct"/>
            <w:vAlign w:val="center"/>
          </w:tcPr>
          <w:p w:rsidR="00BB6E39" w:rsidRDefault="00F638D7">
            <w:pPr>
              <w:ind w:firstLine="480"/>
              <w:rPr>
                <w:rFonts w:ascii="Times New Roman" w:hAnsi="Times New Roman" w:cs="Times New Roman"/>
                <w:sz w:val="24"/>
              </w:rPr>
            </w:pPr>
            <w:r>
              <w:rPr>
                <w:rFonts w:ascii="Times New Roman" w:hAnsi="Times New Roman" w:cs="Times New Roman"/>
                <w:sz w:val="24"/>
              </w:rPr>
              <w:t>12</w:t>
            </w:r>
          </w:p>
        </w:tc>
      </w:tr>
      <w:tr w:rsidR="00BB6E39">
        <w:trPr>
          <w:trHeight w:val="561"/>
        </w:trPr>
        <w:tc>
          <w:tcPr>
            <w:tcW w:w="320" w:type="pct"/>
            <w:vAlign w:val="center"/>
          </w:tcPr>
          <w:p w:rsidR="00BB6E39" w:rsidRDefault="00F638D7">
            <w:pPr>
              <w:pStyle w:val="afb"/>
            </w:pPr>
            <w:r>
              <w:rPr>
                <w:rFonts w:hint="eastAsia"/>
              </w:rPr>
              <w:t>7</w:t>
            </w:r>
          </w:p>
        </w:tc>
        <w:tc>
          <w:tcPr>
            <w:tcW w:w="2078" w:type="pct"/>
            <w:vAlign w:val="center"/>
          </w:tcPr>
          <w:p w:rsidR="00BB6E39" w:rsidRDefault="00F638D7">
            <w:pPr>
              <w:pStyle w:val="afb"/>
              <w:jc w:val="left"/>
            </w:pPr>
            <w:r>
              <w:t>故障诊断及处理方法</w:t>
            </w:r>
            <w:r>
              <w:rPr>
                <w:rFonts w:hint="eastAsia"/>
              </w:rPr>
              <w:t>。</w:t>
            </w:r>
          </w:p>
        </w:tc>
        <w:tc>
          <w:tcPr>
            <w:tcW w:w="589" w:type="pct"/>
            <w:vAlign w:val="center"/>
          </w:tcPr>
          <w:p w:rsidR="00BB6E39" w:rsidRDefault="00F638D7">
            <w:pPr>
              <w:pStyle w:val="afb"/>
            </w:pPr>
            <w:r>
              <w:t>理论</w:t>
            </w:r>
          </w:p>
        </w:tc>
        <w:tc>
          <w:tcPr>
            <w:tcW w:w="490" w:type="pct"/>
            <w:vAlign w:val="center"/>
          </w:tcPr>
          <w:p w:rsidR="00BB6E39" w:rsidRDefault="00F638D7">
            <w:pPr>
              <w:pStyle w:val="afb"/>
            </w:pPr>
            <w:r>
              <w:rPr>
                <w:rFonts w:hint="eastAsia"/>
              </w:rPr>
              <w:t>2</w:t>
            </w:r>
            <w:r>
              <w:t>小时</w:t>
            </w:r>
          </w:p>
        </w:tc>
        <w:tc>
          <w:tcPr>
            <w:tcW w:w="781" w:type="pct"/>
            <w:vAlign w:val="center"/>
          </w:tcPr>
          <w:p w:rsidR="00BB6E39" w:rsidRDefault="00F638D7">
            <w:pPr>
              <w:pStyle w:val="afb"/>
              <w:jc w:val="left"/>
            </w:pPr>
            <w:r>
              <w:t>技术人员及管理人员</w:t>
            </w:r>
          </w:p>
        </w:tc>
        <w:tc>
          <w:tcPr>
            <w:tcW w:w="739" w:type="pct"/>
            <w:vAlign w:val="center"/>
          </w:tcPr>
          <w:p w:rsidR="00BB6E39" w:rsidRDefault="00F638D7">
            <w:pPr>
              <w:ind w:firstLine="480"/>
              <w:rPr>
                <w:rFonts w:ascii="Times New Roman" w:hAnsi="Times New Roman" w:cs="Times New Roman"/>
                <w:sz w:val="24"/>
              </w:rPr>
            </w:pPr>
            <w:r>
              <w:rPr>
                <w:rFonts w:ascii="Times New Roman" w:hAnsi="Times New Roman" w:cs="Times New Roman"/>
                <w:sz w:val="24"/>
              </w:rPr>
              <w:t>12</w:t>
            </w:r>
          </w:p>
        </w:tc>
      </w:tr>
    </w:tbl>
    <w:p w:rsidR="00BB6E39" w:rsidRDefault="00BB6E39">
      <w:pPr>
        <w:pStyle w:val="12"/>
        <w:spacing w:line="360" w:lineRule="auto"/>
        <w:rPr>
          <w:rFonts w:ascii="Times New Roman" w:hAnsi="Times New Roman"/>
        </w:rPr>
      </w:pPr>
    </w:p>
    <w:p w:rsidR="00BB6E39" w:rsidRDefault="00F638D7">
      <w:pPr>
        <w:pStyle w:val="12"/>
        <w:spacing w:line="360" w:lineRule="auto"/>
      </w:pPr>
      <w:r>
        <w:rPr>
          <w:rFonts w:ascii="Times New Roman" w:hAnsi="Times New Roman" w:hint="eastAsia"/>
        </w:rPr>
        <w:t>（</w:t>
      </w:r>
      <w:r>
        <w:rPr>
          <w:rFonts w:ascii="Times New Roman" w:hAnsi="Times New Roman" w:hint="eastAsia"/>
        </w:rPr>
        <w:t>6</w:t>
      </w:r>
      <w:r>
        <w:rPr>
          <w:rFonts w:ascii="Times New Roman" w:hAnsi="Times New Roman" w:hint="eastAsia"/>
        </w:rPr>
        <w:t>）</w:t>
      </w:r>
      <w:r>
        <w:rPr>
          <w:rFonts w:hint="eastAsia"/>
        </w:rPr>
        <w:t>现场培训</w:t>
      </w:r>
    </w:p>
    <w:p w:rsidR="00BB6E39" w:rsidRDefault="00F638D7">
      <w:pPr>
        <w:spacing w:line="360" w:lineRule="auto"/>
        <w:rPr>
          <w:rFonts w:ascii="宋体" w:hAnsi="宋体"/>
          <w:sz w:val="24"/>
        </w:rPr>
      </w:pPr>
      <w:r>
        <w:rPr>
          <w:rFonts w:ascii="宋体" w:hAnsi="宋体" w:hint="eastAsia"/>
          <w:sz w:val="24"/>
        </w:rPr>
        <w:t>培训主内容、时间安排及培训人员数量如下（可根据用户具体需求进行调整）</w:t>
      </w:r>
      <w:r>
        <w:rPr>
          <w:rFonts w:ascii="宋体" w:hAnsi="宋体" w:hint="eastAsia"/>
          <w:sz w:val="24"/>
        </w:rPr>
        <w:t>:</w:t>
      </w:r>
    </w:p>
    <w:tbl>
      <w:tblPr>
        <w:tblW w:w="484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3880"/>
        <w:gridCol w:w="1234"/>
        <w:gridCol w:w="977"/>
        <w:gridCol w:w="1415"/>
        <w:gridCol w:w="1416"/>
      </w:tblGrid>
      <w:tr w:rsidR="00BB6E39">
        <w:tc>
          <w:tcPr>
            <w:tcW w:w="244" w:type="pct"/>
            <w:vAlign w:val="center"/>
          </w:tcPr>
          <w:p w:rsidR="00BB6E39" w:rsidRDefault="00F638D7">
            <w:pPr>
              <w:pStyle w:val="afc"/>
              <w:rPr>
                <w:rFonts w:ascii="宋体" w:hAnsi="宋体"/>
                <w:sz w:val="24"/>
                <w:szCs w:val="24"/>
              </w:rPr>
            </w:pPr>
            <w:proofErr w:type="spellStart"/>
            <w:r>
              <w:rPr>
                <w:rFonts w:ascii="宋体" w:hAnsi="宋体"/>
                <w:sz w:val="24"/>
                <w:szCs w:val="24"/>
              </w:rPr>
              <w:t>序号</w:t>
            </w:r>
            <w:proofErr w:type="spellEnd"/>
          </w:p>
        </w:tc>
        <w:tc>
          <w:tcPr>
            <w:tcW w:w="2068" w:type="pct"/>
            <w:vAlign w:val="center"/>
          </w:tcPr>
          <w:p w:rsidR="00BB6E39" w:rsidRDefault="00F638D7">
            <w:pPr>
              <w:pStyle w:val="afc"/>
              <w:ind w:firstLineChars="400" w:firstLine="960"/>
              <w:rPr>
                <w:rFonts w:ascii="宋体" w:hAnsi="宋体"/>
                <w:sz w:val="24"/>
                <w:szCs w:val="24"/>
              </w:rPr>
            </w:pPr>
            <w:proofErr w:type="spellStart"/>
            <w:r>
              <w:rPr>
                <w:rFonts w:ascii="宋体" w:hAnsi="宋体"/>
                <w:sz w:val="24"/>
                <w:szCs w:val="24"/>
              </w:rPr>
              <w:t>培训内容</w:t>
            </w:r>
            <w:proofErr w:type="spellEnd"/>
          </w:p>
        </w:tc>
        <w:tc>
          <w:tcPr>
            <w:tcW w:w="658" w:type="pct"/>
          </w:tcPr>
          <w:p w:rsidR="00BB6E39" w:rsidRDefault="00F638D7">
            <w:pPr>
              <w:pStyle w:val="afc"/>
              <w:jc w:val="center"/>
              <w:rPr>
                <w:rFonts w:ascii="宋体" w:hAnsi="宋体"/>
                <w:sz w:val="24"/>
                <w:szCs w:val="24"/>
              </w:rPr>
            </w:pPr>
            <w:proofErr w:type="spellStart"/>
            <w:r>
              <w:rPr>
                <w:rFonts w:ascii="宋体" w:hAnsi="宋体"/>
                <w:sz w:val="24"/>
                <w:szCs w:val="24"/>
              </w:rPr>
              <w:t>培训</w:t>
            </w:r>
            <w:proofErr w:type="spellEnd"/>
          </w:p>
          <w:p w:rsidR="00BB6E39" w:rsidRDefault="00F638D7">
            <w:pPr>
              <w:pStyle w:val="afc"/>
              <w:jc w:val="center"/>
              <w:rPr>
                <w:rFonts w:ascii="宋体" w:hAnsi="宋体"/>
                <w:sz w:val="24"/>
                <w:szCs w:val="24"/>
              </w:rPr>
            </w:pPr>
            <w:proofErr w:type="spellStart"/>
            <w:r>
              <w:rPr>
                <w:rFonts w:ascii="宋体" w:hAnsi="宋体"/>
                <w:sz w:val="24"/>
                <w:szCs w:val="24"/>
              </w:rPr>
              <w:t>类型</w:t>
            </w:r>
            <w:proofErr w:type="spellEnd"/>
          </w:p>
        </w:tc>
        <w:tc>
          <w:tcPr>
            <w:tcW w:w="521" w:type="pct"/>
            <w:vAlign w:val="center"/>
          </w:tcPr>
          <w:p w:rsidR="00BB6E39" w:rsidRDefault="00F638D7">
            <w:pPr>
              <w:pStyle w:val="afc"/>
              <w:jc w:val="center"/>
              <w:rPr>
                <w:rFonts w:ascii="宋体" w:hAnsi="宋体"/>
                <w:sz w:val="24"/>
                <w:szCs w:val="24"/>
              </w:rPr>
            </w:pPr>
            <w:proofErr w:type="spellStart"/>
            <w:r>
              <w:rPr>
                <w:rFonts w:ascii="宋体" w:hAnsi="宋体"/>
                <w:sz w:val="24"/>
                <w:szCs w:val="24"/>
              </w:rPr>
              <w:t>培训</w:t>
            </w:r>
            <w:proofErr w:type="spellEnd"/>
          </w:p>
          <w:p w:rsidR="00BB6E39" w:rsidRDefault="00F638D7">
            <w:pPr>
              <w:pStyle w:val="afc"/>
              <w:jc w:val="center"/>
              <w:rPr>
                <w:rFonts w:ascii="宋体" w:hAnsi="宋体"/>
                <w:sz w:val="24"/>
                <w:szCs w:val="24"/>
              </w:rPr>
            </w:pPr>
            <w:proofErr w:type="spellStart"/>
            <w:r>
              <w:rPr>
                <w:rFonts w:ascii="宋体" w:hAnsi="宋体"/>
                <w:sz w:val="24"/>
                <w:szCs w:val="24"/>
              </w:rPr>
              <w:t>时间</w:t>
            </w:r>
            <w:proofErr w:type="spellEnd"/>
          </w:p>
        </w:tc>
        <w:tc>
          <w:tcPr>
            <w:tcW w:w="754" w:type="pct"/>
            <w:vAlign w:val="center"/>
          </w:tcPr>
          <w:p w:rsidR="00BB6E39" w:rsidRDefault="00F638D7">
            <w:pPr>
              <w:pStyle w:val="afc"/>
              <w:jc w:val="center"/>
              <w:rPr>
                <w:rFonts w:ascii="宋体" w:hAnsi="宋体"/>
                <w:sz w:val="24"/>
                <w:szCs w:val="24"/>
              </w:rPr>
            </w:pPr>
            <w:proofErr w:type="spellStart"/>
            <w:r>
              <w:rPr>
                <w:rFonts w:ascii="宋体" w:hAnsi="宋体"/>
                <w:sz w:val="24"/>
                <w:szCs w:val="24"/>
              </w:rPr>
              <w:t>培训人员</w:t>
            </w:r>
            <w:proofErr w:type="spellEnd"/>
          </w:p>
        </w:tc>
        <w:tc>
          <w:tcPr>
            <w:tcW w:w="755" w:type="pct"/>
            <w:vAlign w:val="center"/>
          </w:tcPr>
          <w:p w:rsidR="00BB6E39" w:rsidRDefault="00F638D7">
            <w:pPr>
              <w:pStyle w:val="afc"/>
              <w:jc w:val="center"/>
              <w:rPr>
                <w:rFonts w:ascii="宋体" w:hAnsi="宋体"/>
                <w:sz w:val="24"/>
                <w:szCs w:val="24"/>
              </w:rPr>
            </w:pPr>
            <w:proofErr w:type="spellStart"/>
            <w:r>
              <w:rPr>
                <w:rFonts w:ascii="宋体" w:hAnsi="宋体"/>
                <w:sz w:val="24"/>
                <w:szCs w:val="24"/>
              </w:rPr>
              <w:t>培训人员数量</w:t>
            </w:r>
            <w:proofErr w:type="spellEnd"/>
          </w:p>
        </w:tc>
      </w:tr>
      <w:tr w:rsidR="00BB6E39">
        <w:tc>
          <w:tcPr>
            <w:tcW w:w="244" w:type="pct"/>
            <w:vAlign w:val="center"/>
          </w:tcPr>
          <w:p w:rsidR="00BB6E39" w:rsidRDefault="00F638D7">
            <w:pPr>
              <w:pStyle w:val="afc"/>
              <w:rPr>
                <w:rFonts w:ascii="Times New Roman" w:hAnsi="Times New Roman"/>
                <w:sz w:val="24"/>
                <w:szCs w:val="24"/>
              </w:rPr>
            </w:pPr>
            <w:r>
              <w:rPr>
                <w:rFonts w:ascii="Times New Roman" w:hAnsi="Times New Roman"/>
                <w:sz w:val="24"/>
                <w:szCs w:val="24"/>
              </w:rPr>
              <w:t>1</w:t>
            </w:r>
          </w:p>
        </w:tc>
        <w:tc>
          <w:tcPr>
            <w:tcW w:w="2068" w:type="pct"/>
            <w:vAlign w:val="center"/>
          </w:tcPr>
          <w:p w:rsidR="00BB6E39" w:rsidRDefault="00F638D7">
            <w:pPr>
              <w:pStyle w:val="afc"/>
              <w:rPr>
                <w:rFonts w:ascii="宋体" w:hAnsi="宋体"/>
                <w:sz w:val="24"/>
                <w:szCs w:val="24"/>
                <w:lang w:eastAsia="zh-CN"/>
              </w:rPr>
            </w:pPr>
            <w:r>
              <w:rPr>
                <w:rFonts w:ascii="宋体" w:hAnsi="宋体" w:hint="eastAsia"/>
                <w:sz w:val="24"/>
                <w:szCs w:val="24"/>
                <w:lang w:eastAsia="zh-CN"/>
              </w:rPr>
              <w:t>冷却系统</w:t>
            </w:r>
            <w:r>
              <w:rPr>
                <w:rFonts w:ascii="宋体" w:hAnsi="宋体"/>
                <w:sz w:val="24"/>
                <w:szCs w:val="24"/>
                <w:lang w:eastAsia="zh-CN"/>
              </w:rPr>
              <w:t>的运行操作</w:t>
            </w:r>
            <w:r>
              <w:rPr>
                <w:rFonts w:ascii="宋体" w:hAnsi="宋体" w:hint="eastAsia"/>
                <w:sz w:val="24"/>
                <w:szCs w:val="24"/>
                <w:lang w:eastAsia="zh-CN"/>
              </w:rPr>
              <w:t>及工作</w:t>
            </w:r>
            <w:r>
              <w:rPr>
                <w:rFonts w:ascii="宋体" w:hAnsi="宋体"/>
                <w:sz w:val="24"/>
                <w:szCs w:val="24"/>
                <w:lang w:eastAsia="zh-CN"/>
              </w:rPr>
              <w:t>原理</w:t>
            </w:r>
          </w:p>
        </w:tc>
        <w:tc>
          <w:tcPr>
            <w:tcW w:w="658" w:type="pct"/>
            <w:vAlign w:val="center"/>
          </w:tcPr>
          <w:p w:rsidR="00BB6E39" w:rsidRDefault="00F638D7">
            <w:pPr>
              <w:pStyle w:val="afc"/>
              <w:jc w:val="center"/>
              <w:rPr>
                <w:rFonts w:ascii="宋体" w:hAnsi="宋体"/>
                <w:sz w:val="24"/>
                <w:szCs w:val="24"/>
              </w:rPr>
            </w:pPr>
            <w:proofErr w:type="spellStart"/>
            <w:r>
              <w:rPr>
                <w:rFonts w:ascii="宋体" w:hAnsi="宋体"/>
                <w:sz w:val="24"/>
                <w:szCs w:val="24"/>
              </w:rPr>
              <w:t>实操</w:t>
            </w:r>
            <w:proofErr w:type="spellEnd"/>
          </w:p>
        </w:tc>
        <w:tc>
          <w:tcPr>
            <w:tcW w:w="521" w:type="pct"/>
            <w:vAlign w:val="center"/>
          </w:tcPr>
          <w:p w:rsidR="00BB6E39" w:rsidRDefault="00F638D7">
            <w:pPr>
              <w:pStyle w:val="afc"/>
              <w:jc w:val="center"/>
              <w:rPr>
                <w:rFonts w:ascii="Times New Roman" w:hAnsi="Times New Roman"/>
                <w:sz w:val="24"/>
                <w:szCs w:val="24"/>
              </w:rPr>
            </w:pPr>
            <w:r>
              <w:rPr>
                <w:rFonts w:ascii="Times New Roman" w:hAnsi="Times New Roman"/>
                <w:sz w:val="24"/>
                <w:szCs w:val="24"/>
                <w:lang w:eastAsia="zh-CN"/>
              </w:rPr>
              <w:t>3</w:t>
            </w:r>
            <w:r>
              <w:rPr>
                <w:rFonts w:ascii="Times New Roman" w:hAnsi="Times New Roman"/>
                <w:sz w:val="24"/>
                <w:szCs w:val="24"/>
              </w:rPr>
              <w:t>小时</w:t>
            </w:r>
          </w:p>
        </w:tc>
        <w:tc>
          <w:tcPr>
            <w:tcW w:w="754" w:type="pct"/>
            <w:vAlign w:val="center"/>
          </w:tcPr>
          <w:p w:rsidR="00BB6E39" w:rsidRDefault="00F638D7">
            <w:pPr>
              <w:pStyle w:val="afc"/>
              <w:jc w:val="center"/>
              <w:rPr>
                <w:rFonts w:ascii="宋体" w:hAnsi="宋体"/>
                <w:sz w:val="24"/>
                <w:szCs w:val="24"/>
                <w:lang w:eastAsia="zh-CN"/>
              </w:rPr>
            </w:pPr>
            <w:r>
              <w:rPr>
                <w:rFonts w:ascii="宋体" w:hAnsi="宋体"/>
                <w:sz w:val="24"/>
                <w:szCs w:val="24"/>
                <w:lang w:eastAsia="zh-CN"/>
              </w:rPr>
              <w:t>现场操作人员及管理人员</w:t>
            </w:r>
          </w:p>
        </w:tc>
        <w:tc>
          <w:tcPr>
            <w:tcW w:w="755" w:type="pct"/>
            <w:vAlign w:val="center"/>
          </w:tcPr>
          <w:p w:rsidR="00BB6E39" w:rsidRDefault="00F638D7">
            <w:pPr>
              <w:jc w:val="center"/>
              <w:rPr>
                <w:rFonts w:ascii="Times New Roman" w:hAnsi="Times New Roman" w:cs="Times New Roman"/>
                <w:sz w:val="24"/>
                <w:szCs w:val="24"/>
              </w:rPr>
            </w:pPr>
            <w:r>
              <w:rPr>
                <w:rFonts w:ascii="Times New Roman" w:hAnsi="Times New Roman" w:cs="Times New Roman"/>
                <w:sz w:val="24"/>
              </w:rPr>
              <w:t>12</w:t>
            </w:r>
          </w:p>
        </w:tc>
      </w:tr>
      <w:tr w:rsidR="00BB6E39">
        <w:tc>
          <w:tcPr>
            <w:tcW w:w="244" w:type="pct"/>
            <w:vAlign w:val="center"/>
          </w:tcPr>
          <w:p w:rsidR="00BB6E39" w:rsidRDefault="00F638D7">
            <w:pPr>
              <w:pStyle w:val="afc"/>
              <w:rPr>
                <w:rFonts w:ascii="Times New Roman" w:hAnsi="Times New Roman"/>
                <w:sz w:val="24"/>
                <w:szCs w:val="24"/>
                <w:lang w:eastAsia="zh-CN"/>
              </w:rPr>
            </w:pPr>
            <w:r>
              <w:rPr>
                <w:rFonts w:ascii="Times New Roman" w:hAnsi="Times New Roman"/>
                <w:sz w:val="24"/>
                <w:szCs w:val="24"/>
                <w:lang w:eastAsia="zh-CN"/>
              </w:rPr>
              <w:t>2</w:t>
            </w:r>
          </w:p>
        </w:tc>
        <w:tc>
          <w:tcPr>
            <w:tcW w:w="2068" w:type="pct"/>
            <w:vAlign w:val="center"/>
          </w:tcPr>
          <w:p w:rsidR="00BB6E39" w:rsidRDefault="00F638D7">
            <w:pPr>
              <w:pStyle w:val="afc"/>
              <w:rPr>
                <w:rFonts w:ascii="宋体" w:hAnsi="宋体"/>
                <w:sz w:val="24"/>
                <w:szCs w:val="24"/>
                <w:lang w:eastAsia="zh-CN"/>
              </w:rPr>
            </w:pPr>
            <w:r>
              <w:rPr>
                <w:rFonts w:ascii="宋体" w:hAnsi="宋体" w:hint="eastAsia"/>
                <w:sz w:val="24"/>
                <w:szCs w:val="24"/>
                <w:lang w:eastAsia="zh-CN"/>
              </w:rPr>
              <w:t>冷却塔</w:t>
            </w:r>
            <w:r>
              <w:rPr>
                <w:rFonts w:ascii="宋体" w:hAnsi="宋体"/>
                <w:sz w:val="24"/>
                <w:szCs w:val="24"/>
                <w:lang w:eastAsia="zh-CN"/>
              </w:rPr>
              <w:t>的结构</w:t>
            </w:r>
            <w:r>
              <w:rPr>
                <w:rFonts w:ascii="宋体" w:hAnsi="宋体" w:hint="eastAsia"/>
                <w:sz w:val="24"/>
                <w:szCs w:val="24"/>
                <w:lang w:eastAsia="zh-CN"/>
              </w:rPr>
              <w:t>（含冷</w:t>
            </w:r>
            <w:r>
              <w:rPr>
                <w:rFonts w:ascii="Times New Roman" w:hAnsi="Times New Roman" w:hint="eastAsia"/>
                <w:sz w:val="24"/>
                <w:lang w:eastAsia="zh-CN"/>
              </w:rPr>
              <w:t>却塔内部如热镀锌钢、风机、电机、填料、喷头、轴承、减速机</w:t>
            </w:r>
            <w:r>
              <w:rPr>
                <w:rFonts w:ascii="宋体" w:hAnsi="宋体" w:hint="eastAsia"/>
                <w:sz w:val="24"/>
                <w:szCs w:val="24"/>
                <w:lang w:eastAsia="zh-CN"/>
              </w:rPr>
              <w:t>）</w:t>
            </w:r>
          </w:p>
        </w:tc>
        <w:tc>
          <w:tcPr>
            <w:tcW w:w="658" w:type="pct"/>
            <w:vAlign w:val="center"/>
          </w:tcPr>
          <w:p w:rsidR="00BB6E39" w:rsidRDefault="00F638D7">
            <w:pPr>
              <w:jc w:val="center"/>
              <w:rPr>
                <w:rFonts w:ascii="宋体" w:eastAsia="宋体" w:hAnsi="宋体"/>
                <w:sz w:val="24"/>
              </w:rPr>
            </w:pPr>
            <w:r>
              <w:rPr>
                <w:rFonts w:ascii="宋体" w:eastAsia="宋体" w:hAnsi="宋体"/>
                <w:sz w:val="24"/>
              </w:rPr>
              <w:t>现场讲解</w:t>
            </w:r>
          </w:p>
        </w:tc>
        <w:tc>
          <w:tcPr>
            <w:tcW w:w="521" w:type="pct"/>
            <w:vAlign w:val="center"/>
          </w:tcPr>
          <w:p w:rsidR="00BB6E39" w:rsidRDefault="00F638D7">
            <w:pPr>
              <w:pStyle w:val="afc"/>
              <w:jc w:val="center"/>
              <w:rPr>
                <w:rFonts w:ascii="Times New Roman" w:hAnsi="Times New Roman"/>
                <w:sz w:val="24"/>
                <w:szCs w:val="24"/>
              </w:rPr>
            </w:pPr>
            <w:r>
              <w:rPr>
                <w:rFonts w:ascii="Times New Roman" w:hAnsi="Times New Roman"/>
                <w:sz w:val="24"/>
                <w:szCs w:val="24"/>
                <w:lang w:eastAsia="zh-CN"/>
              </w:rPr>
              <w:t>3</w:t>
            </w:r>
            <w:r>
              <w:rPr>
                <w:rFonts w:ascii="Times New Roman" w:hAnsi="Times New Roman"/>
                <w:sz w:val="24"/>
                <w:szCs w:val="24"/>
              </w:rPr>
              <w:t>小时</w:t>
            </w:r>
          </w:p>
        </w:tc>
        <w:tc>
          <w:tcPr>
            <w:tcW w:w="754" w:type="pct"/>
            <w:vAlign w:val="center"/>
          </w:tcPr>
          <w:p w:rsidR="00BB6E39" w:rsidRDefault="00F638D7">
            <w:pPr>
              <w:pStyle w:val="afc"/>
              <w:jc w:val="center"/>
              <w:rPr>
                <w:rFonts w:ascii="宋体" w:hAnsi="宋体"/>
                <w:sz w:val="24"/>
                <w:szCs w:val="24"/>
                <w:lang w:eastAsia="zh-CN"/>
              </w:rPr>
            </w:pPr>
            <w:r>
              <w:rPr>
                <w:rFonts w:ascii="宋体" w:hAnsi="宋体"/>
                <w:sz w:val="24"/>
                <w:szCs w:val="24"/>
                <w:lang w:eastAsia="zh-CN"/>
              </w:rPr>
              <w:t>现场操作人员及管理人员</w:t>
            </w:r>
          </w:p>
        </w:tc>
        <w:tc>
          <w:tcPr>
            <w:tcW w:w="755" w:type="pct"/>
            <w:vAlign w:val="center"/>
          </w:tcPr>
          <w:p w:rsidR="00BB6E39" w:rsidRDefault="00F638D7">
            <w:pPr>
              <w:jc w:val="center"/>
              <w:rPr>
                <w:rFonts w:ascii="Times New Roman" w:hAnsi="Times New Roman" w:cs="Times New Roman"/>
                <w:sz w:val="24"/>
                <w:szCs w:val="24"/>
              </w:rPr>
            </w:pPr>
            <w:r>
              <w:rPr>
                <w:rFonts w:ascii="Times New Roman" w:hAnsi="Times New Roman" w:cs="Times New Roman"/>
                <w:sz w:val="24"/>
              </w:rPr>
              <w:t>12</w:t>
            </w:r>
          </w:p>
        </w:tc>
      </w:tr>
      <w:tr w:rsidR="00BB6E39">
        <w:tc>
          <w:tcPr>
            <w:tcW w:w="244" w:type="pct"/>
            <w:vAlign w:val="center"/>
          </w:tcPr>
          <w:p w:rsidR="00BB6E39" w:rsidRDefault="00F638D7">
            <w:pPr>
              <w:pStyle w:val="afc"/>
              <w:rPr>
                <w:rFonts w:ascii="Times New Roman" w:hAnsi="Times New Roman"/>
                <w:sz w:val="24"/>
                <w:szCs w:val="24"/>
                <w:lang w:eastAsia="zh-CN"/>
              </w:rPr>
            </w:pPr>
            <w:r>
              <w:rPr>
                <w:rFonts w:ascii="Times New Roman" w:hAnsi="Times New Roman"/>
                <w:sz w:val="24"/>
                <w:szCs w:val="24"/>
                <w:lang w:eastAsia="zh-CN"/>
              </w:rPr>
              <w:t>3</w:t>
            </w:r>
          </w:p>
        </w:tc>
        <w:tc>
          <w:tcPr>
            <w:tcW w:w="2068" w:type="pct"/>
            <w:vAlign w:val="center"/>
          </w:tcPr>
          <w:p w:rsidR="00BB6E39" w:rsidRDefault="00F638D7">
            <w:pPr>
              <w:pStyle w:val="afc"/>
              <w:rPr>
                <w:rFonts w:ascii="宋体" w:hAnsi="宋体"/>
                <w:sz w:val="24"/>
                <w:szCs w:val="24"/>
                <w:lang w:eastAsia="zh-CN"/>
              </w:rPr>
            </w:pPr>
            <w:r>
              <w:rPr>
                <w:rFonts w:ascii="宋体" w:hAnsi="宋体" w:hint="eastAsia"/>
                <w:sz w:val="24"/>
                <w:szCs w:val="24"/>
                <w:lang w:eastAsia="zh-CN"/>
              </w:rPr>
              <w:t>冷却塔热镀锌钢</w:t>
            </w:r>
            <w:r>
              <w:rPr>
                <w:rFonts w:ascii="Times New Roman" w:hAnsi="Times New Roman" w:hint="eastAsia"/>
                <w:sz w:val="24"/>
                <w:lang w:eastAsia="zh-CN"/>
              </w:rPr>
              <w:t>、风机、电机、填料、喷头、轴承、减速机</w:t>
            </w:r>
            <w:r>
              <w:rPr>
                <w:rFonts w:ascii="宋体" w:hAnsi="宋体"/>
                <w:sz w:val="24"/>
                <w:szCs w:val="24"/>
                <w:lang w:eastAsia="zh-CN"/>
              </w:rPr>
              <w:t>的性能</w:t>
            </w:r>
          </w:p>
        </w:tc>
        <w:tc>
          <w:tcPr>
            <w:tcW w:w="658" w:type="pct"/>
            <w:vAlign w:val="center"/>
          </w:tcPr>
          <w:p w:rsidR="00BB6E39" w:rsidRDefault="00F638D7">
            <w:pPr>
              <w:jc w:val="center"/>
              <w:rPr>
                <w:rFonts w:ascii="宋体" w:eastAsia="宋体" w:hAnsi="宋体"/>
                <w:sz w:val="24"/>
              </w:rPr>
            </w:pPr>
            <w:r>
              <w:rPr>
                <w:rFonts w:ascii="宋体" w:eastAsia="宋体" w:hAnsi="宋体"/>
                <w:sz w:val="24"/>
              </w:rPr>
              <w:t>现场讲解</w:t>
            </w:r>
          </w:p>
        </w:tc>
        <w:tc>
          <w:tcPr>
            <w:tcW w:w="521" w:type="pct"/>
            <w:vAlign w:val="center"/>
          </w:tcPr>
          <w:p w:rsidR="00BB6E39" w:rsidRDefault="00F638D7">
            <w:pPr>
              <w:pStyle w:val="afc"/>
              <w:jc w:val="center"/>
              <w:rPr>
                <w:rFonts w:ascii="Times New Roman" w:hAnsi="Times New Roman"/>
                <w:sz w:val="24"/>
                <w:szCs w:val="24"/>
              </w:rPr>
            </w:pPr>
            <w:r>
              <w:rPr>
                <w:rFonts w:ascii="Times New Roman" w:hAnsi="Times New Roman"/>
                <w:sz w:val="24"/>
                <w:szCs w:val="24"/>
                <w:lang w:eastAsia="zh-CN"/>
              </w:rPr>
              <w:t>3</w:t>
            </w:r>
            <w:r>
              <w:rPr>
                <w:rFonts w:ascii="Times New Roman" w:hAnsi="Times New Roman"/>
                <w:sz w:val="24"/>
                <w:szCs w:val="24"/>
              </w:rPr>
              <w:t>小时</w:t>
            </w:r>
          </w:p>
        </w:tc>
        <w:tc>
          <w:tcPr>
            <w:tcW w:w="754" w:type="pct"/>
            <w:vAlign w:val="center"/>
          </w:tcPr>
          <w:p w:rsidR="00BB6E39" w:rsidRDefault="00F638D7">
            <w:pPr>
              <w:pStyle w:val="afc"/>
              <w:jc w:val="center"/>
              <w:rPr>
                <w:rFonts w:ascii="宋体" w:hAnsi="宋体"/>
                <w:sz w:val="24"/>
                <w:szCs w:val="24"/>
                <w:lang w:eastAsia="zh-CN"/>
              </w:rPr>
            </w:pPr>
            <w:r>
              <w:rPr>
                <w:rFonts w:ascii="宋体" w:hAnsi="宋体"/>
                <w:sz w:val="24"/>
                <w:szCs w:val="24"/>
                <w:lang w:eastAsia="zh-CN"/>
              </w:rPr>
              <w:t>现场操作人员及管理人员</w:t>
            </w:r>
          </w:p>
        </w:tc>
        <w:tc>
          <w:tcPr>
            <w:tcW w:w="755" w:type="pct"/>
            <w:vAlign w:val="center"/>
          </w:tcPr>
          <w:p w:rsidR="00BB6E39" w:rsidRDefault="00F638D7">
            <w:pPr>
              <w:jc w:val="center"/>
              <w:rPr>
                <w:rFonts w:ascii="Times New Roman" w:hAnsi="Times New Roman" w:cs="Times New Roman"/>
                <w:sz w:val="24"/>
                <w:szCs w:val="24"/>
              </w:rPr>
            </w:pPr>
            <w:r>
              <w:rPr>
                <w:rFonts w:ascii="Times New Roman" w:hAnsi="Times New Roman" w:cs="Times New Roman"/>
                <w:sz w:val="24"/>
              </w:rPr>
              <w:t>12</w:t>
            </w:r>
          </w:p>
        </w:tc>
      </w:tr>
      <w:tr w:rsidR="00BB6E39">
        <w:tc>
          <w:tcPr>
            <w:tcW w:w="244" w:type="pct"/>
            <w:vAlign w:val="center"/>
          </w:tcPr>
          <w:p w:rsidR="00BB6E39" w:rsidRDefault="00F638D7">
            <w:pPr>
              <w:pStyle w:val="afc"/>
              <w:rPr>
                <w:rFonts w:ascii="Times New Roman" w:hAnsi="Times New Roman"/>
                <w:sz w:val="24"/>
                <w:szCs w:val="24"/>
                <w:lang w:eastAsia="zh-CN"/>
              </w:rPr>
            </w:pPr>
            <w:r>
              <w:rPr>
                <w:rFonts w:ascii="Times New Roman" w:hAnsi="Times New Roman"/>
                <w:sz w:val="24"/>
                <w:szCs w:val="24"/>
                <w:lang w:eastAsia="zh-CN"/>
              </w:rPr>
              <w:t>4</w:t>
            </w:r>
          </w:p>
        </w:tc>
        <w:tc>
          <w:tcPr>
            <w:tcW w:w="2068" w:type="pct"/>
            <w:vAlign w:val="center"/>
          </w:tcPr>
          <w:p w:rsidR="00BB6E39" w:rsidRDefault="00F638D7">
            <w:pPr>
              <w:pStyle w:val="afc"/>
              <w:rPr>
                <w:rFonts w:ascii="宋体" w:hAnsi="宋体"/>
                <w:sz w:val="24"/>
                <w:szCs w:val="24"/>
                <w:lang w:eastAsia="zh-CN"/>
              </w:rPr>
            </w:pPr>
            <w:r>
              <w:rPr>
                <w:rFonts w:ascii="宋体" w:hAnsi="宋体" w:hint="eastAsia"/>
                <w:sz w:val="24"/>
                <w:szCs w:val="24"/>
                <w:lang w:eastAsia="zh-CN"/>
              </w:rPr>
              <w:t>冷却塔</w:t>
            </w:r>
            <w:r>
              <w:rPr>
                <w:rFonts w:ascii="宋体" w:hAnsi="宋体"/>
                <w:sz w:val="24"/>
                <w:szCs w:val="24"/>
                <w:lang w:eastAsia="zh-CN"/>
              </w:rPr>
              <w:t>主要部件讲解</w:t>
            </w:r>
          </w:p>
        </w:tc>
        <w:tc>
          <w:tcPr>
            <w:tcW w:w="658" w:type="pct"/>
            <w:vAlign w:val="center"/>
          </w:tcPr>
          <w:p w:rsidR="00BB6E39" w:rsidRDefault="00F638D7">
            <w:pPr>
              <w:jc w:val="center"/>
              <w:rPr>
                <w:rFonts w:ascii="宋体" w:eastAsia="宋体" w:hAnsi="宋体"/>
                <w:sz w:val="24"/>
              </w:rPr>
            </w:pPr>
            <w:r>
              <w:rPr>
                <w:rFonts w:ascii="宋体" w:eastAsia="宋体" w:hAnsi="宋体"/>
                <w:sz w:val="24"/>
              </w:rPr>
              <w:t>现场讲解</w:t>
            </w:r>
          </w:p>
        </w:tc>
        <w:tc>
          <w:tcPr>
            <w:tcW w:w="521" w:type="pct"/>
            <w:vAlign w:val="center"/>
          </w:tcPr>
          <w:p w:rsidR="00BB6E39" w:rsidRDefault="00F638D7">
            <w:pPr>
              <w:pStyle w:val="afc"/>
              <w:jc w:val="center"/>
              <w:rPr>
                <w:rFonts w:ascii="Times New Roman" w:hAnsi="Times New Roman"/>
                <w:sz w:val="24"/>
                <w:szCs w:val="24"/>
              </w:rPr>
            </w:pPr>
            <w:r>
              <w:rPr>
                <w:rFonts w:ascii="Times New Roman" w:hAnsi="Times New Roman"/>
                <w:sz w:val="24"/>
                <w:szCs w:val="24"/>
                <w:lang w:eastAsia="zh-CN"/>
              </w:rPr>
              <w:t>3</w:t>
            </w:r>
            <w:r>
              <w:rPr>
                <w:rFonts w:ascii="Times New Roman" w:hAnsi="Times New Roman"/>
                <w:sz w:val="24"/>
                <w:szCs w:val="24"/>
              </w:rPr>
              <w:t>小时</w:t>
            </w:r>
          </w:p>
        </w:tc>
        <w:tc>
          <w:tcPr>
            <w:tcW w:w="754" w:type="pct"/>
            <w:vAlign w:val="center"/>
          </w:tcPr>
          <w:p w:rsidR="00BB6E39" w:rsidRDefault="00F638D7">
            <w:pPr>
              <w:pStyle w:val="afc"/>
              <w:jc w:val="center"/>
              <w:rPr>
                <w:rFonts w:ascii="宋体" w:hAnsi="宋体"/>
                <w:sz w:val="24"/>
                <w:szCs w:val="24"/>
                <w:lang w:eastAsia="zh-CN"/>
              </w:rPr>
            </w:pPr>
            <w:r>
              <w:rPr>
                <w:rFonts w:ascii="宋体" w:hAnsi="宋体"/>
                <w:sz w:val="24"/>
                <w:szCs w:val="24"/>
                <w:lang w:eastAsia="zh-CN"/>
              </w:rPr>
              <w:t>现场操作人员及管理人员</w:t>
            </w:r>
          </w:p>
        </w:tc>
        <w:tc>
          <w:tcPr>
            <w:tcW w:w="755" w:type="pct"/>
            <w:vAlign w:val="center"/>
          </w:tcPr>
          <w:p w:rsidR="00BB6E39" w:rsidRDefault="00F638D7">
            <w:pPr>
              <w:jc w:val="center"/>
              <w:rPr>
                <w:rFonts w:ascii="Times New Roman" w:hAnsi="Times New Roman" w:cs="Times New Roman"/>
                <w:sz w:val="24"/>
                <w:szCs w:val="24"/>
              </w:rPr>
            </w:pPr>
            <w:r>
              <w:rPr>
                <w:rFonts w:ascii="Times New Roman" w:hAnsi="Times New Roman" w:cs="Times New Roman"/>
                <w:sz w:val="24"/>
              </w:rPr>
              <w:t>12</w:t>
            </w:r>
          </w:p>
        </w:tc>
      </w:tr>
      <w:tr w:rsidR="00BB6E39">
        <w:tc>
          <w:tcPr>
            <w:tcW w:w="244" w:type="pct"/>
            <w:vAlign w:val="center"/>
          </w:tcPr>
          <w:p w:rsidR="00BB6E39" w:rsidRDefault="00F638D7">
            <w:pPr>
              <w:pStyle w:val="afc"/>
              <w:rPr>
                <w:rFonts w:ascii="Times New Roman" w:hAnsi="Times New Roman"/>
                <w:sz w:val="24"/>
                <w:szCs w:val="24"/>
                <w:lang w:eastAsia="zh-CN"/>
              </w:rPr>
            </w:pPr>
            <w:r>
              <w:rPr>
                <w:rFonts w:ascii="Times New Roman" w:hAnsi="Times New Roman"/>
                <w:sz w:val="24"/>
                <w:szCs w:val="24"/>
                <w:lang w:eastAsia="zh-CN"/>
              </w:rPr>
              <w:t>5</w:t>
            </w:r>
          </w:p>
        </w:tc>
        <w:tc>
          <w:tcPr>
            <w:tcW w:w="2068" w:type="pct"/>
            <w:vAlign w:val="center"/>
          </w:tcPr>
          <w:p w:rsidR="00BB6E39" w:rsidRDefault="00F638D7">
            <w:pPr>
              <w:pStyle w:val="afc"/>
              <w:rPr>
                <w:rFonts w:ascii="宋体" w:hAnsi="宋体"/>
                <w:sz w:val="24"/>
                <w:szCs w:val="24"/>
                <w:lang w:eastAsia="zh-CN"/>
              </w:rPr>
            </w:pPr>
            <w:r>
              <w:rPr>
                <w:rFonts w:ascii="宋体" w:hAnsi="宋体" w:hint="eastAsia"/>
                <w:sz w:val="24"/>
                <w:szCs w:val="24"/>
                <w:lang w:eastAsia="zh-CN"/>
              </w:rPr>
              <w:t>冷却塔</w:t>
            </w:r>
            <w:r>
              <w:rPr>
                <w:rFonts w:ascii="宋体" w:hAnsi="宋体"/>
                <w:sz w:val="24"/>
                <w:szCs w:val="24"/>
                <w:lang w:eastAsia="zh-CN"/>
              </w:rPr>
              <w:t>的日常维护及保养。</w:t>
            </w:r>
          </w:p>
        </w:tc>
        <w:tc>
          <w:tcPr>
            <w:tcW w:w="658" w:type="pct"/>
            <w:vAlign w:val="center"/>
          </w:tcPr>
          <w:p w:rsidR="00BB6E39" w:rsidRDefault="00F638D7">
            <w:pPr>
              <w:jc w:val="center"/>
              <w:rPr>
                <w:rFonts w:ascii="宋体" w:eastAsia="宋体" w:hAnsi="宋体"/>
                <w:sz w:val="24"/>
              </w:rPr>
            </w:pPr>
            <w:r>
              <w:rPr>
                <w:rFonts w:ascii="宋体" w:eastAsia="宋体" w:hAnsi="宋体"/>
                <w:sz w:val="24"/>
              </w:rPr>
              <w:t>现场讲解</w:t>
            </w:r>
          </w:p>
        </w:tc>
        <w:tc>
          <w:tcPr>
            <w:tcW w:w="521" w:type="pct"/>
            <w:vAlign w:val="center"/>
          </w:tcPr>
          <w:p w:rsidR="00BB6E39" w:rsidRDefault="00F638D7">
            <w:pPr>
              <w:pStyle w:val="afc"/>
              <w:jc w:val="center"/>
              <w:rPr>
                <w:rFonts w:ascii="Times New Roman" w:hAnsi="Times New Roman"/>
                <w:sz w:val="24"/>
                <w:szCs w:val="24"/>
              </w:rPr>
            </w:pPr>
            <w:r>
              <w:rPr>
                <w:rFonts w:ascii="Times New Roman" w:hAnsi="Times New Roman"/>
                <w:sz w:val="24"/>
                <w:szCs w:val="24"/>
                <w:lang w:eastAsia="zh-CN"/>
              </w:rPr>
              <w:t>2</w:t>
            </w:r>
            <w:r>
              <w:rPr>
                <w:rFonts w:ascii="Times New Roman" w:hAnsi="Times New Roman"/>
                <w:sz w:val="24"/>
                <w:szCs w:val="24"/>
              </w:rPr>
              <w:t>小时</w:t>
            </w:r>
          </w:p>
        </w:tc>
        <w:tc>
          <w:tcPr>
            <w:tcW w:w="754" w:type="pct"/>
            <w:vAlign w:val="center"/>
          </w:tcPr>
          <w:p w:rsidR="00BB6E39" w:rsidRDefault="00F638D7">
            <w:pPr>
              <w:pStyle w:val="afc"/>
              <w:jc w:val="center"/>
              <w:rPr>
                <w:rFonts w:ascii="宋体" w:hAnsi="宋体"/>
                <w:sz w:val="24"/>
                <w:szCs w:val="24"/>
                <w:lang w:eastAsia="zh-CN"/>
              </w:rPr>
            </w:pPr>
            <w:r>
              <w:rPr>
                <w:rFonts w:ascii="宋体" w:hAnsi="宋体"/>
                <w:sz w:val="24"/>
                <w:szCs w:val="24"/>
                <w:lang w:eastAsia="zh-CN"/>
              </w:rPr>
              <w:t>现场操作人员及管理人员</w:t>
            </w:r>
          </w:p>
        </w:tc>
        <w:tc>
          <w:tcPr>
            <w:tcW w:w="755" w:type="pct"/>
            <w:vAlign w:val="center"/>
          </w:tcPr>
          <w:p w:rsidR="00BB6E39" w:rsidRDefault="00F638D7">
            <w:pPr>
              <w:jc w:val="center"/>
              <w:rPr>
                <w:rFonts w:ascii="Times New Roman" w:hAnsi="Times New Roman" w:cs="Times New Roman"/>
                <w:sz w:val="24"/>
                <w:szCs w:val="24"/>
              </w:rPr>
            </w:pPr>
            <w:r>
              <w:rPr>
                <w:rFonts w:ascii="Times New Roman" w:hAnsi="Times New Roman" w:cs="Times New Roman"/>
                <w:sz w:val="24"/>
              </w:rPr>
              <w:t>12</w:t>
            </w:r>
          </w:p>
        </w:tc>
      </w:tr>
      <w:tr w:rsidR="00BB6E39">
        <w:tc>
          <w:tcPr>
            <w:tcW w:w="244" w:type="pct"/>
            <w:vAlign w:val="center"/>
          </w:tcPr>
          <w:p w:rsidR="00BB6E39" w:rsidRDefault="00F638D7">
            <w:pPr>
              <w:pStyle w:val="afc"/>
              <w:rPr>
                <w:rFonts w:ascii="Times New Roman" w:hAnsi="Times New Roman"/>
                <w:sz w:val="24"/>
                <w:szCs w:val="24"/>
                <w:lang w:eastAsia="zh-CN"/>
              </w:rPr>
            </w:pPr>
            <w:r>
              <w:rPr>
                <w:rFonts w:ascii="Times New Roman" w:hAnsi="Times New Roman"/>
                <w:sz w:val="24"/>
                <w:szCs w:val="24"/>
                <w:lang w:eastAsia="zh-CN"/>
              </w:rPr>
              <w:t>6</w:t>
            </w:r>
          </w:p>
        </w:tc>
        <w:tc>
          <w:tcPr>
            <w:tcW w:w="2068" w:type="pct"/>
            <w:vAlign w:val="center"/>
          </w:tcPr>
          <w:p w:rsidR="00BB6E39" w:rsidRDefault="00F638D7">
            <w:pPr>
              <w:pStyle w:val="afc"/>
              <w:rPr>
                <w:rFonts w:ascii="宋体" w:hAnsi="宋体"/>
                <w:sz w:val="24"/>
                <w:szCs w:val="24"/>
                <w:lang w:eastAsia="zh-CN"/>
              </w:rPr>
            </w:pPr>
            <w:r>
              <w:rPr>
                <w:rFonts w:ascii="宋体" w:hAnsi="宋体" w:hint="eastAsia"/>
                <w:sz w:val="24"/>
                <w:szCs w:val="24"/>
                <w:lang w:eastAsia="zh-CN"/>
              </w:rPr>
              <w:t>冷却塔</w:t>
            </w:r>
            <w:r>
              <w:rPr>
                <w:rFonts w:ascii="宋体" w:hAnsi="宋体"/>
                <w:sz w:val="24"/>
                <w:szCs w:val="24"/>
                <w:lang w:eastAsia="zh-CN"/>
              </w:rPr>
              <w:t>的常见故障及处理。</w:t>
            </w:r>
          </w:p>
        </w:tc>
        <w:tc>
          <w:tcPr>
            <w:tcW w:w="658" w:type="pct"/>
            <w:vAlign w:val="center"/>
          </w:tcPr>
          <w:p w:rsidR="00BB6E39" w:rsidRDefault="00F638D7">
            <w:pPr>
              <w:jc w:val="center"/>
              <w:rPr>
                <w:rFonts w:ascii="宋体" w:eastAsia="宋体" w:hAnsi="宋体"/>
                <w:sz w:val="24"/>
              </w:rPr>
            </w:pPr>
            <w:r>
              <w:rPr>
                <w:rFonts w:ascii="宋体" w:eastAsia="宋体" w:hAnsi="宋体"/>
                <w:sz w:val="24"/>
              </w:rPr>
              <w:t>现场讲解</w:t>
            </w:r>
          </w:p>
        </w:tc>
        <w:tc>
          <w:tcPr>
            <w:tcW w:w="521" w:type="pct"/>
            <w:vAlign w:val="center"/>
          </w:tcPr>
          <w:p w:rsidR="00BB6E39" w:rsidRDefault="00F638D7">
            <w:pPr>
              <w:pStyle w:val="afc"/>
              <w:jc w:val="center"/>
              <w:rPr>
                <w:rFonts w:ascii="Times New Roman" w:hAnsi="Times New Roman"/>
                <w:sz w:val="24"/>
                <w:szCs w:val="24"/>
              </w:rPr>
            </w:pPr>
            <w:r>
              <w:rPr>
                <w:rFonts w:ascii="Times New Roman" w:hAnsi="Times New Roman"/>
                <w:sz w:val="24"/>
                <w:szCs w:val="24"/>
                <w:lang w:eastAsia="zh-CN"/>
              </w:rPr>
              <w:t>2</w:t>
            </w:r>
            <w:r>
              <w:rPr>
                <w:rFonts w:ascii="Times New Roman" w:hAnsi="Times New Roman"/>
                <w:sz w:val="24"/>
                <w:szCs w:val="24"/>
              </w:rPr>
              <w:t>小时</w:t>
            </w:r>
          </w:p>
        </w:tc>
        <w:tc>
          <w:tcPr>
            <w:tcW w:w="754" w:type="pct"/>
            <w:vAlign w:val="center"/>
          </w:tcPr>
          <w:p w:rsidR="00BB6E39" w:rsidRDefault="00F638D7">
            <w:pPr>
              <w:pStyle w:val="afc"/>
              <w:jc w:val="center"/>
              <w:rPr>
                <w:rFonts w:ascii="宋体" w:hAnsi="宋体"/>
                <w:sz w:val="24"/>
                <w:szCs w:val="24"/>
                <w:lang w:eastAsia="zh-CN"/>
              </w:rPr>
            </w:pPr>
            <w:r>
              <w:rPr>
                <w:rFonts w:ascii="宋体" w:hAnsi="宋体"/>
                <w:sz w:val="24"/>
                <w:szCs w:val="24"/>
                <w:lang w:eastAsia="zh-CN"/>
              </w:rPr>
              <w:t>现场操作人员及管理人员</w:t>
            </w:r>
          </w:p>
        </w:tc>
        <w:tc>
          <w:tcPr>
            <w:tcW w:w="755" w:type="pct"/>
            <w:vAlign w:val="center"/>
          </w:tcPr>
          <w:p w:rsidR="00BB6E39" w:rsidRDefault="00F638D7">
            <w:pPr>
              <w:jc w:val="center"/>
              <w:rPr>
                <w:rFonts w:ascii="Times New Roman" w:hAnsi="Times New Roman" w:cs="Times New Roman"/>
                <w:sz w:val="24"/>
                <w:szCs w:val="24"/>
              </w:rPr>
            </w:pPr>
            <w:r>
              <w:rPr>
                <w:rFonts w:ascii="Times New Roman" w:hAnsi="Times New Roman" w:cs="Times New Roman"/>
                <w:sz w:val="24"/>
              </w:rPr>
              <w:t>12</w:t>
            </w:r>
          </w:p>
        </w:tc>
      </w:tr>
      <w:tr w:rsidR="00BB6E39">
        <w:tc>
          <w:tcPr>
            <w:tcW w:w="244" w:type="pct"/>
            <w:vAlign w:val="center"/>
          </w:tcPr>
          <w:p w:rsidR="00BB6E39" w:rsidRDefault="00F638D7">
            <w:pPr>
              <w:pStyle w:val="afc"/>
              <w:rPr>
                <w:rFonts w:ascii="Times New Roman" w:hAnsi="Times New Roman"/>
                <w:sz w:val="24"/>
                <w:szCs w:val="24"/>
                <w:lang w:eastAsia="zh-CN"/>
              </w:rPr>
            </w:pPr>
            <w:r>
              <w:rPr>
                <w:rFonts w:ascii="Times New Roman" w:hAnsi="Times New Roman"/>
                <w:sz w:val="24"/>
                <w:szCs w:val="24"/>
                <w:lang w:eastAsia="zh-CN"/>
              </w:rPr>
              <w:t>7</w:t>
            </w:r>
          </w:p>
        </w:tc>
        <w:tc>
          <w:tcPr>
            <w:tcW w:w="2068" w:type="pct"/>
            <w:vAlign w:val="center"/>
          </w:tcPr>
          <w:p w:rsidR="00BB6E39" w:rsidRDefault="00F638D7">
            <w:pPr>
              <w:pStyle w:val="afc"/>
              <w:rPr>
                <w:rFonts w:ascii="宋体" w:hAnsi="宋体"/>
                <w:sz w:val="24"/>
                <w:szCs w:val="24"/>
                <w:lang w:eastAsia="zh-CN"/>
              </w:rPr>
            </w:pPr>
            <w:r>
              <w:rPr>
                <w:rFonts w:ascii="宋体" w:hAnsi="宋体"/>
                <w:sz w:val="24"/>
                <w:szCs w:val="24"/>
                <w:lang w:eastAsia="zh-CN"/>
              </w:rPr>
              <w:t>硬件电路结构和原理</w:t>
            </w:r>
          </w:p>
        </w:tc>
        <w:tc>
          <w:tcPr>
            <w:tcW w:w="658" w:type="pct"/>
          </w:tcPr>
          <w:p w:rsidR="00BB6E39" w:rsidRDefault="00F638D7">
            <w:pPr>
              <w:jc w:val="center"/>
              <w:rPr>
                <w:rFonts w:ascii="宋体" w:eastAsia="宋体" w:hAnsi="宋体"/>
                <w:sz w:val="24"/>
              </w:rPr>
            </w:pPr>
            <w:r>
              <w:rPr>
                <w:rFonts w:ascii="宋体" w:eastAsia="宋体" w:hAnsi="宋体"/>
                <w:sz w:val="24"/>
              </w:rPr>
              <w:t>现场讲解</w:t>
            </w:r>
          </w:p>
        </w:tc>
        <w:tc>
          <w:tcPr>
            <w:tcW w:w="521" w:type="pct"/>
            <w:vAlign w:val="center"/>
          </w:tcPr>
          <w:p w:rsidR="00BB6E39" w:rsidRDefault="00F638D7">
            <w:pPr>
              <w:pStyle w:val="afc"/>
              <w:jc w:val="center"/>
              <w:rPr>
                <w:rFonts w:ascii="Times New Roman" w:hAnsi="Times New Roman"/>
                <w:sz w:val="24"/>
                <w:szCs w:val="24"/>
              </w:rPr>
            </w:pPr>
            <w:r>
              <w:rPr>
                <w:rFonts w:ascii="Times New Roman" w:hAnsi="Times New Roman"/>
                <w:sz w:val="24"/>
                <w:szCs w:val="24"/>
                <w:lang w:eastAsia="zh-CN"/>
              </w:rPr>
              <w:t>2</w:t>
            </w:r>
            <w:r>
              <w:rPr>
                <w:rFonts w:ascii="Times New Roman" w:hAnsi="Times New Roman"/>
                <w:sz w:val="24"/>
                <w:szCs w:val="24"/>
              </w:rPr>
              <w:t>小时</w:t>
            </w:r>
          </w:p>
        </w:tc>
        <w:tc>
          <w:tcPr>
            <w:tcW w:w="754" w:type="pct"/>
            <w:vAlign w:val="center"/>
          </w:tcPr>
          <w:p w:rsidR="00BB6E39" w:rsidRDefault="00F638D7">
            <w:pPr>
              <w:pStyle w:val="afc"/>
              <w:jc w:val="center"/>
              <w:rPr>
                <w:rFonts w:ascii="宋体" w:hAnsi="宋体"/>
                <w:sz w:val="24"/>
                <w:szCs w:val="24"/>
                <w:lang w:eastAsia="zh-CN"/>
              </w:rPr>
            </w:pPr>
            <w:r>
              <w:rPr>
                <w:rFonts w:ascii="宋体" w:hAnsi="宋体"/>
                <w:sz w:val="24"/>
                <w:szCs w:val="24"/>
                <w:lang w:eastAsia="zh-CN"/>
              </w:rPr>
              <w:t>现场操作人员及管理人员</w:t>
            </w:r>
          </w:p>
        </w:tc>
        <w:tc>
          <w:tcPr>
            <w:tcW w:w="755" w:type="pct"/>
            <w:vAlign w:val="center"/>
          </w:tcPr>
          <w:p w:rsidR="00BB6E39" w:rsidRDefault="00F638D7">
            <w:pPr>
              <w:jc w:val="center"/>
              <w:rPr>
                <w:rFonts w:ascii="Times New Roman" w:hAnsi="Times New Roman" w:cs="Times New Roman"/>
                <w:sz w:val="24"/>
                <w:szCs w:val="24"/>
              </w:rPr>
            </w:pPr>
            <w:r>
              <w:rPr>
                <w:rFonts w:ascii="Times New Roman" w:hAnsi="Times New Roman" w:cs="Times New Roman"/>
                <w:sz w:val="24"/>
              </w:rPr>
              <w:t>12</w:t>
            </w:r>
          </w:p>
        </w:tc>
      </w:tr>
      <w:tr w:rsidR="00BB6E39">
        <w:tc>
          <w:tcPr>
            <w:tcW w:w="244" w:type="pct"/>
            <w:vAlign w:val="center"/>
          </w:tcPr>
          <w:p w:rsidR="00BB6E39" w:rsidRDefault="00F638D7">
            <w:pPr>
              <w:pStyle w:val="afc"/>
              <w:rPr>
                <w:rFonts w:ascii="Times New Roman" w:hAnsi="Times New Roman"/>
                <w:sz w:val="24"/>
                <w:szCs w:val="24"/>
                <w:lang w:eastAsia="zh-CN"/>
              </w:rPr>
            </w:pPr>
            <w:r>
              <w:rPr>
                <w:rFonts w:ascii="Times New Roman" w:hAnsi="Times New Roman"/>
                <w:sz w:val="24"/>
                <w:szCs w:val="24"/>
                <w:lang w:eastAsia="zh-CN"/>
              </w:rPr>
              <w:lastRenderedPageBreak/>
              <w:t>8</w:t>
            </w:r>
          </w:p>
        </w:tc>
        <w:tc>
          <w:tcPr>
            <w:tcW w:w="2068" w:type="pct"/>
            <w:vAlign w:val="center"/>
          </w:tcPr>
          <w:p w:rsidR="00BB6E39" w:rsidRDefault="00F638D7">
            <w:pPr>
              <w:pStyle w:val="afc"/>
              <w:rPr>
                <w:rFonts w:ascii="宋体" w:hAnsi="宋体"/>
                <w:sz w:val="24"/>
                <w:szCs w:val="24"/>
                <w:lang w:eastAsia="zh-CN"/>
              </w:rPr>
            </w:pPr>
            <w:r>
              <w:rPr>
                <w:rFonts w:ascii="宋体" w:hAnsi="宋体"/>
                <w:sz w:val="24"/>
                <w:szCs w:val="24"/>
                <w:lang w:eastAsia="zh-CN"/>
              </w:rPr>
              <w:t>设备的经济运行和使用</w:t>
            </w:r>
          </w:p>
        </w:tc>
        <w:tc>
          <w:tcPr>
            <w:tcW w:w="658" w:type="pct"/>
          </w:tcPr>
          <w:p w:rsidR="00BB6E39" w:rsidRDefault="00F638D7">
            <w:pPr>
              <w:jc w:val="center"/>
              <w:rPr>
                <w:rFonts w:ascii="宋体" w:eastAsia="宋体" w:hAnsi="宋体"/>
                <w:sz w:val="24"/>
              </w:rPr>
            </w:pPr>
            <w:r>
              <w:rPr>
                <w:rFonts w:ascii="宋体" w:eastAsia="宋体" w:hAnsi="宋体"/>
                <w:sz w:val="24"/>
              </w:rPr>
              <w:t>现场讲解</w:t>
            </w:r>
          </w:p>
        </w:tc>
        <w:tc>
          <w:tcPr>
            <w:tcW w:w="521" w:type="pct"/>
            <w:vAlign w:val="center"/>
          </w:tcPr>
          <w:p w:rsidR="00BB6E39" w:rsidRDefault="00F638D7">
            <w:pPr>
              <w:pStyle w:val="afc"/>
              <w:jc w:val="center"/>
              <w:rPr>
                <w:rFonts w:ascii="Times New Roman" w:hAnsi="Times New Roman"/>
                <w:sz w:val="24"/>
                <w:szCs w:val="24"/>
              </w:rPr>
            </w:pPr>
            <w:r>
              <w:rPr>
                <w:rFonts w:ascii="Times New Roman" w:hAnsi="Times New Roman"/>
                <w:sz w:val="24"/>
                <w:szCs w:val="24"/>
                <w:lang w:eastAsia="zh-CN"/>
              </w:rPr>
              <w:t>1</w:t>
            </w:r>
            <w:r>
              <w:rPr>
                <w:rFonts w:ascii="Times New Roman" w:hAnsi="Times New Roman"/>
                <w:sz w:val="24"/>
                <w:szCs w:val="24"/>
              </w:rPr>
              <w:t>小时</w:t>
            </w:r>
          </w:p>
        </w:tc>
        <w:tc>
          <w:tcPr>
            <w:tcW w:w="754" w:type="pct"/>
            <w:vAlign w:val="center"/>
          </w:tcPr>
          <w:p w:rsidR="00BB6E39" w:rsidRDefault="00F638D7">
            <w:pPr>
              <w:pStyle w:val="afc"/>
              <w:jc w:val="center"/>
              <w:rPr>
                <w:rFonts w:ascii="宋体" w:hAnsi="宋体"/>
                <w:sz w:val="24"/>
                <w:szCs w:val="24"/>
                <w:lang w:eastAsia="zh-CN"/>
              </w:rPr>
            </w:pPr>
            <w:r>
              <w:rPr>
                <w:rFonts w:ascii="宋体" w:hAnsi="宋体"/>
                <w:sz w:val="24"/>
                <w:szCs w:val="24"/>
                <w:lang w:eastAsia="zh-CN"/>
              </w:rPr>
              <w:t>现场操作人员及管理人员</w:t>
            </w:r>
          </w:p>
        </w:tc>
        <w:tc>
          <w:tcPr>
            <w:tcW w:w="755" w:type="pct"/>
            <w:vAlign w:val="center"/>
          </w:tcPr>
          <w:p w:rsidR="00BB6E39" w:rsidRDefault="00F638D7">
            <w:pPr>
              <w:jc w:val="center"/>
              <w:rPr>
                <w:rFonts w:ascii="Times New Roman" w:hAnsi="Times New Roman" w:cs="Times New Roman"/>
                <w:sz w:val="24"/>
                <w:szCs w:val="24"/>
              </w:rPr>
            </w:pPr>
            <w:r>
              <w:rPr>
                <w:rFonts w:ascii="Times New Roman" w:hAnsi="Times New Roman" w:cs="Times New Roman"/>
                <w:sz w:val="24"/>
              </w:rPr>
              <w:t>12</w:t>
            </w:r>
          </w:p>
        </w:tc>
      </w:tr>
      <w:tr w:rsidR="00BB6E39">
        <w:tc>
          <w:tcPr>
            <w:tcW w:w="244" w:type="pct"/>
            <w:vAlign w:val="center"/>
          </w:tcPr>
          <w:p w:rsidR="00BB6E39" w:rsidRDefault="00F638D7">
            <w:pPr>
              <w:pStyle w:val="afc"/>
              <w:rPr>
                <w:rFonts w:ascii="Times New Roman" w:hAnsi="Times New Roman"/>
                <w:sz w:val="24"/>
                <w:szCs w:val="24"/>
                <w:lang w:eastAsia="zh-CN"/>
              </w:rPr>
            </w:pPr>
            <w:r>
              <w:rPr>
                <w:rFonts w:ascii="Times New Roman" w:hAnsi="Times New Roman"/>
                <w:sz w:val="24"/>
                <w:szCs w:val="24"/>
                <w:lang w:eastAsia="zh-CN"/>
              </w:rPr>
              <w:t>9</w:t>
            </w:r>
          </w:p>
        </w:tc>
        <w:tc>
          <w:tcPr>
            <w:tcW w:w="2068" w:type="pct"/>
            <w:vAlign w:val="center"/>
          </w:tcPr>
          <w:p w:rsidR="00BB6E39" w:rsidRDefault="00F638D7">
            <w:pPr>
              <w:pStyle w:val="afc"/>
              <w:rPr>
                <w:rFonts w:ascii="宋体" w:hAnsi="宋体"/>
                <w:sz w:val="24"/>
                <w:szCs w:val="24"/>
                <w:lang w:eastAsia="zh-CN"/>
              </w:rPr>
            </w:pPr>
            <w:r>
              <w:rPr>
                <w:rFonts w:ascii="宋体" w:hAnsi="宋体"/>
                <w:sz w:val="24"/>
                <w:szCs w:val="24"/>
                <w:lang w:eastAsia="zh-CN"/>
              </w:rPr>
              <w:t>安装相关的要求和注意事项讲解</w:t>
            </w:r>
          </w:p>
        </w:tc>
        <w:tc>
          <w:tcPr>
            <w:tcW w:w="658" w:type="pct"/>
          </w:tcPr>
          <w:p w:rsidR="00BB6E39" w:rsidRDefault="00F638D7">
            <w:pPr>
              <w:jc w:val="center"/>
              <w:rPr>
                <w:rFonts w:ascii="宋体" w:eastAsia="宋体" w:hAnsi="宋体"/>
                <w:sz w:val="24"/>
              </w:rPr>
            </w:pPr>
            <w:r>
              <w:rPr>
                <w:rFonts w:ascii="宋体" w:eastAsia="宋体" w:hAnsi="宋体"/>
                <w:sz w:val="24"/>
              </w:rPr>
              <w:t>现场讲解</w:t>
            </w:r>
          </w:p>
        </w:tc>
        <w:tc>
          <w:tcPr>
            <w:tcW w:w="521" w:type="pct"/>
            <w:vAlign w:val="center"/>
          </w:tcPr>
          <w:p w:rsidR="00BB6E39" w:rsidRDefault="00F638D7">
            <w:pPr>
              <w:pStyle w:val="afc"/>
              <w:jc w:val="center"/>
              <w:rPr>
                <w:rFonts w:ascii="Times New Roman" w:hAnsi="Times New Roman"/>
                <w:sz w:val="24"/>
                <w:szCs w:val="24"/>
              </w:rPr>
            </w:pPr>
            <w:r>
              <w:rPr>
                <w:rFonts w:ascii="Times New Roman" w:hAnsi="Times New Roman"/>
                <w:sz w:val="24"/>
                <w:szCs w:val="24"/>
                <w:lang w:eastAsia="zh-CN"/>
              </w:rPr>
              <w:t>2</w:t>
            </w:r>
            <w:r>
              <w:rPr>
                <w:rFonts w:ascii="Times New Roman" w:hAnsi="Times New Roman"/>
                <w:sz w:val="24"/>
                <w:szCs w:val="24"/>
              </w:rPr>
              <w:t>小时</w:t>
            </w:r>
          </w:p>
        </w:tc>
        <w:tc>
          <w:tcPr>
            <w:tcW w:w="754" w:type="pct"/>
            <w:vAlign w:val="center"/>
          </w:tcPr>
          <w:p w:rsidR="00BB6E39" w:rsidRDefault="00F638D7">
            <w:pPr>
              <w:pStyle w:val="afc"/>
              <w:jc w:val="center"/>
              <w:rPr>
                <w:rFonts w:ascii="宋体" w:hAnsi="宋体"/>
                <w:sz w:val="24"/>
                <w:szCs w:val="24"/>
                <w:lang w:eastAsia="zh-CN"/>
              </w:rPr>
            </w:pPr>
            <w:r>
              <w:rPr>
                <w:rFonts w:ascii="宋体" w:hAnsi="宋体"/>
                <w:sz w:val="24"/>
                <w:szCs w:val="24"/>
                <w:lang w:eastAsia="zh-CN"/>
              </w:rPr>
              <w:t>现场操作人员及管理人员</w:t>
            </w:r>
          </w:p>
        </w:tc>
        <w:tc>
          <w:tcPr>
            <w:tcW w:w="755" w:type="pct"/>
            <w:vAlign w:val="center"/>
          </w:tcPr>
          <w:p w:rsidR="00BB6E39" w:rsidRDefault="00F638D7">
            <w:pPr>
              <w:jc w:val="center"/>
              <w:rPr>
                <w:rFonts w:ascii="Times New Roman" w:hAnsi="Times New Roman" w:cs="Times New Roman"/>
                <w:sz w:val="24"/>
                <w:szCs w:val="24"/>
              </w:rPr>
            </w:pPr>
            <w:r>
              <w:rPr>
                <w:rFonts w:ascii="Times New Roman" w:hAnsi="Times New Roman" w:cs="Times New Roman"/>
                <w:sz w:val="24"/>
              </w:rPr>
              <w:t>12</w:t>
            </w:r>
          </w:p>
        </w:tc>
      </w:tr>
      <w:tr w:rsidR="00BB6E39">
        <w:tc>
          <w:tcPr>
            <w:tcW w:w="244" w:type="pct"/>
            <w:vAlign w:val="center"/>
          </w:tcPr>
          <w:p w:rsidR="00BB6E39" w:rsidRDefault="00F638D7">
            <w:pPr>
              <w:pStyle w:val="afc"/>
              <w:rPr>
                <w:rFonts w:ascii="Times New Roman" w:hAnsi="Times New Roman"/>
                <w:sz w:val="24"/>
                <w:szCs w:val="24"/>
                <w:lang w:eastAsia="zh-CN"/>
              </w:rPr>
            </w:pPr>
            <w:r>
              <w:rPr>
                <w:rFonts w:ascii="Times New Roman" w:hAnsi="Times New Roman"/>
                <w:sz w:val="24"/>
                <w:szCs w:val="24"/>
              </w:rPr>
              <w:t>1</w:t>
            </w:r>
            <w:r>
              <w:rPr>
                <w:rFonts w:ascii="Times New Roman" w:hAnsi="Times New Roman"/>
                <w:sz w:val="24"/>
                <w:szCs w:val="24"/>
                <w:lang w:eastAsia="zh-CN"/>
              </w:rPr>
              <w:t>0</w:t>
            </w:r>
          </w:p>
        </w:tc>
        <w:tc>
          <w:tcPr>
            <w:tcW w:w="2068" w:type="pct"/>
            <w:vAlign w:val="center"/>
          </w:tcPr>
          <w:p w:rsidR="00BB6E39" w:rsidRDefault="00F638D7">
            <w:pPr>
              <w:pStyle w:val="afc"/>
              <w:rPr>
                <w:rFonts w:ascii="宋体" w:hAnsi="宋体"/>
                <w:sz w:val="24"/>
                <w:szCs w:val="24"/>
                <w:lang w:eastAsia="zh-CN"/>
              </w:rPr>
            </w:pPr>
            <w:r>
              <w:rPr>
                <w:rFonts w:ascii="宋体" w:hAnsi="宋体"/>
                <w:sz w:val="24"/>
                <w:szCs w:val="24"/>
                <w:lang w:eastAsia="zh-CN"/>
              </w:rPr>
              <w:t>应急措施和安全保护措施</w:t>
            </w:r>
          </w:p>
        </w:tc>
        <w:tc>
          <w:tcPr>
            <w:tcW w:w="658" w:type="pct"/>
          </w:tcPr>
          <w:p w:rsidR="00BB6E39" w:rsidRDefault="00F638D7">
            <w:pPr>
              <w:jc w:val="center"/>
              <w:rPr>
                <w:rFonts w:ascii="宋体" w:eastAsia="宋体" w:hAnsi="宋体"/>
                <w:sz w:val="24"/>
              </w:rPr>
            </w:pPr>
            <w:r>
              <w:rPr>
                <w:rFonts w:ascii="宋体" w:eastAsia="宋体" w:hAnsi="宋体"/>
                <w:sz w:val="24"/>
              </w:rPr>
              <w:t>现场讲解</w:t>
            </w:r>
          </w:p>
        </w:tc>
        <w:tc>
          <w:tcPr>
            <w:tcW w:w="521" w:type="pct"/>
            <w:vAlign w:val="center"/>
          </w:tcPr>
          <w:p w:rsidR="00BB6E39" w:rsidRDefault="00F638D7">
            <w:pPr>
              <w:pStyle w:val="afc"/>
              <w:jc w:val="center"/>
              <w:rPr>
                <w:rFonts w:ascii="Times New Roman" w:hAnsi="Times New Roman"/>
                <w:sz w:val="24"/>
                <w:szCs w:val="24"/>
              </w:rPr>
            </w:pPr>
            <w:r>
              <w:rPr>
                <w:rFonts w:ascii="Times New Roman" w:hAnsi="Times New Roman"/>
                <w:sz w:val="24"/>
                <w:szCs w:val="24"/>
                <w:lang w:eastAsia="zh-CN"/>
              </w:rPr>
              <w:t>2</w:t>
            </w:r>
            <w:r>
              <w:rPr>
                <w:rFonts w:ascii="Times New Roman" w:hAnsi="Times New Roman"/>
                <w:sz w:val="24"/>
                <w:szCs w:val="24"/>
              </w:rPr>
              <w:t>小时</w:t>
            </w:r>
          </w:p>
        </w:tc>
        <w:tc>
          <w:tcPr>
            <w:tcW w:w="754" w:type="pct"/>
            <w:vAlign w:val="center"/>
          </w:tcPr>
          <w:p w:rsidR="00BB6E39" w:rsidRDefault="00F638D7">
            <w:pPr>
              <w:pStyle w:val="afc"/>
              <w:jc w:val="center"/>
              <w:rPr>
                <w:rFonts w:ascii="宋体" w:hAnsi="宋体"/>
                <w:sz w:val="24"/>
                <w:szCs w:val="24"/>
                <w:lang w:eastAsia="zh-CN"/>
              </w:rPr>
            </w:pPr>
            <w:r>
              <w:rPr>
                <w:rFonts w:ascii="宋体" w:hAnsi="宋体"/>
                <w:sz w:val="24"/>
                <w:szCs w:val="24"/>
                <w:lang w:eastAsia="zh-CN"/>
              </w:rPr>
              <w:t>现场操作人员及管理人员</w:t>
            </w:r>
          </w:p>
        </w:tc>
        <w:tc>
          <w:tcPr>
            <w:tcW w:w="755" w:type="pct"/>
            <w:vAlign w:val="center"/>
          </w:tcPr>
          <w:p w:rsidR="00BB6E39" w:rsidRDefault="00F638D7">
            <w:pPr>
              <w:jc w:val="center"/>
              <w:rPr>
                <w:rFonts w:ascii="Times New Roman" w:hAnsi="Times New Roman" w:cs="Times New Roman"/>
                <w:sz w:val="24"/>
                <w:szCs w:val="24"/>
              </w:rPr>
            </w:pPr>
            <w:r>
              <w:rPr>
                <w:rFonts w:ascii="Times New Roman" w:hAnsi="Times New Roman" w:cs="Times New Roman"/>
                <w:sz w:val="24"/>
              </w:rPr>
              <w:t>12</w:t>
            </w:r>
          </w:p>
        </w:tc>
      </w:tr>
    </w:tbl>
    <w:p w:rsidR="00BB6E39" w:rsidRDefault="00BB6E39">
      <w:pPr>
        <w:pStyle w:val="12"/>
        <w:spacing w:line="360" w:lineRule="auto"/>
        <w:rPr>
          <w:rFonts w:ascii="Times New Roman" w:hAnsi="Times New Roman"/>
        </w:rPr>
      </w:pPr>
    </w:p>
    <w:p w:rsidR="00BB6E39" w:rsidRDefault="00F638D7">
      <w:pPr>
        <w:pStyle w:val="12"/>
        <w:spacing w:line="360" w:lineRule="auto"/>
        <w:rPr>
          <w:rFonts w:ascii="Times New Roman" w:hAnsi="Times New Roman"/>
        </w:rPr>
      </w:pPr>
      <w:r>
        <w:rPr>
          <w:rFonts w:ascii="Times New Roman" w:hAnsi="Times New Roman" w:hint="eastAsia"/>
        </w:rPr>
        <w:t>（</w:t>
      </w:r>
      <w:r>
        <w:rPr>
          <w:rFonts w:ascii="Times New Roman" w:hAnsi="Times New Roman"/>
        </w:rPr>
        <w:t>7</w:t>
      </w:r>
      <w:r>
        <w:rPr>
          <w:rFonts w:ascii="Times New Roman" w:hAnsi="Times New Roman" w:hint="eastAsia"/>
        </w:rPr>
        <w:t>）培训评估</w:t>
      </w:r>
    </w:p>
    <w:p w:rsidR="00BB6E39" w:rsidRDefault="00F638D7">
      <w:pPr>
        <w:pStyle w:val="12"/>
        <w:spacing w:line="360" w:lineRule="auto"/>
        <w:ind w:left="360"/>
        <w:rPr>
          <w:rFonts w:ascii="Times New Roman" w:hAnsi="Times New Roman"/>
        </w:rPr>
      </w:pPr>
      <w:r>
        <w:rPr>
          <w:rFonts w:ascii="Times New Roman" w:hAnsi="Times New Roman"/>
        </w:rPr>
        <w:t>1</w:t>
      </w:r>
      <w:r>
        <w:rPr>
          <w:rFonts w:ascii="Times New Roman" w:hAnsi="Times New Roman"/>
        </w:rPr>
        <w:t>）供方应负责完成培训结束后的考核评估工作。</w:t>
      </w:r>
    </w:p>
    <w:p w:rsidR="00BB6E39" w:rsidRDefault="00F638D7">
      <w:pPr>
        <w:pStyle w:val="12"/>
        <w:spacing w:line="360" w:lineRule="auto"/>
        <w:ind w:left="360"/>
        <w:rPr>
          <w:rFonts w:ascii="Times New Roman" w:hAnsi="Times New Roman"/>
        </w:rPr>
      </w:pPr>
      <w:r>
        <w:rPr>
          <w:rFonts w:ascii="Times New Roman" w:hAnsi="Times New Roman"/>
        </w:rPr>
        <w:t>2</w:t>
      </w:r>
      <w:r>
        <w:rPr>
          <w:rFonts w:ascii="Times New Roman" w:hAnsi="Times New Roman"/>
        </w:rPr>
        <w:t>）供方应在每次培训结束后组织完成《培训满意度评估》，如实保存培训人员对培训项目主观感觉或满意程度。</w:t>
      </w:r>
    </w:p>
    <w:p w:rsidR="00BB6E39" w:rsidRDefault="00F638D7">
      <w:pPr>
        <w:pStyle w:val="12"/>
        <w:spacing w:line="360" w:lineRule="auto"/>
        <w:ind w:left="360"/>
        <w:rPr>
          <w:rFonts w:ascii="Times New Roman" w:hAnsi="Times New Roman"/>
        </w:rPr>
      </w:pPr>
      <w:r>
        <w:rPr>
          <w:rFonts w:ascii="Times New Roman" w:hAnsi="Times New Roman"/>
        </w:rPr>
        <w:t>3</w:t>
      </w:r>
      <w:r>
        <w:rPr>
          <w:rFonts w:ascii="Times New Roman" w:hAnsi="Times New Roman"/>
        </w:rPr>
        <w:t>）供方应在每次培训后组织考试，考试形式包括但不限于现场笔试、线上考试等，用于度量学习效果，评估学员在知识、技能或行为方面的收获，以分数的高低范围评定培训效果的好坏。</w:t>
      </w:r>
    </w:p>
    <w:p w:rsidR="00BB6E39" w:rsidRDefault="00F638D7">
      <w:pPr>
        <w:pStyle w:val="12"/>
        <w:spacing w:line="360" w:lineRule="auto"/>
        <w:ind w:left="360"/>
        <w:rPr>
          <w:rFonts w:ascii="Times New Roman" w:hAnsi="Times New Roman"/>
        </w:rPr>
      </w:pPr>
      <w:r>
        <w:rPr>
          <w:rFonts w:ascii="Times New Roman" w:hAnsi="Times New Roman"/>
        </w:rPr>
        <w:t>4</w:t>
      </w:r>
      <w:r>
        <w:rPr>
          <w:rFonts w:ascii="Times New Roman" w:hAnsi="Times New Roman"/>
        </w:rPr>
        <w:t>）供方应在每次培训结束后，向受方提交《培训满意度评估》和培训考试结果。</w:t>
      </w:r>
    </w:p>
    <w:p w:rsidR="00BB6E39" w:rsidRDefault="00F638D7">
      <w:pPr>
        <w:pStyle w:val="af0"/>
        <w:adjustRightInd/>
        <w:snapToGrid/>
        <w:spacing w:beforeLines="0" w:before="0" w:line="360" w:lineRule="auto"/>
        <w:jc w:val="both"/>
        <w:rPr>
          <w:rFonts w:ascii="Times New Roman" w:hAnsi="Times New Roman"/>
        </w:rPr>
      </w:pPr>
      <w:bookmarkStart w:id="29" w:name="_Toc2927"/>
      <w:r>
        <w:rPr>
          <w:rFonts w:ascii="Times New Roman" w:hAnsi="Times New Roman" w:hint="eastAsia"/>
        </w:rPr>
        <w:t>1</w:t>
      </w:r>
      <w:r>
        <w:rPr>
          <w:rFonts w:ascii="Times New Roman" w:hAnsi="Times New Roman"/>
        </w:rPr>
        <w:t xml:space="preserve">1. </w:t>
      </w:r>
      <w:r>
        <w:rPr>
          <w:rFonts w:ascii="Times New Roman" w:hAnsi="Times New Roman" w:hint="eastAsia"/>
        </w:rPr>
        <w:t>技术偏离表</w:t>
      </w:r>
      <w:bookmarkEnd w:id="29"/>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51"/>
        <w:gridCol w:w="3544"/>
        <w:gridCol w:w="2268"/>
        <w:gridCol w:w="2126"/>
      </w:tblGrid>
      <w:tr w:rsidR="00BB6E39">
        <w:trPr>
          <w:trHeight w:val="324"/>
          <w:jc w:val="center"/>
        </w:trPr>
        <w:tc>
          <w:tcPr>
            <w:tcW w:w="8789" w:type="dxa"/>
            <w:gridSpan w:val="4"/>
            <w:noWrap/>
            <w:vAlign w:val="bottom"/>
          </w:tcPr>
          <w:p w:rsidR="00BB6E39" w:rsidRDefault="00F638D7">
            <w:pPr>
              <w:widowControl/>
              <w:jc w:val="center"/>
              <w:rPr>
                <w:rFonts w:ascii="宋体" w:eastAsia="宋体" w:hAnsi="宋体" w:cs="宋体"/>
                <w:bCs/>
                <w:kern w:val="0"/>
              </w:rPr>
            </w:pPr>
            <w:r>
              <w:rPr>
                <w:rFonts w:ascii="宋体" w:eastAsia="宋体" w:hAnsi="宋体" w:cs="宋体" w:hint="eastAsia"/>
                <w:bCs/>
                <w:kern w:val="0"/>
              </w:rPr>
              <w:t>技术偏离表</w:t>
            </w:r>
          </w:p>
        </w:tc>
      </w:tr>
      <w:tr w:rsidR="00BB6E39">
        <w:trPr>
          <w:trHeight w:val="293"/>
          <w:jc w:val="center"/>
        </w:trPr>
        <w:tc>
          <w:tcPr>
            <w:tcW w:w="851"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序号</w:t>
            </w:r>
          </w:p>
        </w:tc>
        <w:tc>
          <w:tcPr>
            <w:tcW w:w="3544"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招标要求（条款）</w:t>
            </w:r>
          </w:p>
        </w:tc>
        <w:tc>
          <w:tcPr>
            <w:tcW w:w="2268"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供方响应</w:t>
            </w:r>
          </w:p>
        </w:tc>
        <w:tc>
          <w:tcPr>
            <w:tcW w:w="2126"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偏离及说明</w:t>
            </w:r>
          </w:p>
        </w:tc>
      </w:tr>
      <w:tr w:rsidR="00BB6E39">
        <w:trPr>
          <w:trHeight w:val="293"/>
          <w:jc w:val="center"/>
        </w:trPr>
        <w:tc>
          <w:tcPr>
            <w:tcW w:w="851"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1</w:t>
            </w:r>
          </w:p>
        </w:tc>
        <w:tc>
          <w:tcPr>
            <w:tcW w:w="3544" w:type="dxa"/>
            <w:noWrap/>
            <w:vAlign w:val="bottom"/>
          </w:tcPr>
          <w:p w:rsidR="00BB6E39" w:rsidRDefault="00BB6E39">
            <w:pPr>
              <w:widowControl/>
              <w:rPr>
                <w:rFonts w:ascii="宋体" w:eastAsia="宋体" w:hAnsi="宋体" w:cs="宋体"/>
                <w:kern w:val="0"/>
              </w:rPr>
            </w:pPr>
          </w:p>
        </w:tc>
        <w:tc>
          <w:tcPr>
            <w:tcW w:w="2268" w:type="dxa"/>
            <w:noWrap/>
            <w:vAlign w:val="bottom"/>
          </w:tcPr>
          <w:p w:rsidR="00BB6E39" w:rsidRDefault="00BB6E39">
            <w:pPr>
              <w:widowControl/>
              <w:rPr>
                <w:rFonts w:ascii="宋体" w:eastAsia="宋体" w:hAnsi="宋体" w:cs="宋体"/>
                <w:kern w:val="0"/>
              </w:rPr>
            </w:pPr>
          </w:p>
        </w:tc>
        <w:tc>
          <w:tcPr>
            <w:tcW w:w="2126" w:type="dxa"/>
            <w:noWrap/>
            <w:vAlign w:val="bottom"/>
          </w:tcPr>
          <w:p w:rsidR="00BB6E39" w:rsidRDefault="00BB6E39">
            <w:pPr>
              <w:widowControl/>
              <w:rPr>
                <w:rFonts w:ascii="宋体" w:eastAsia="宋体" w:hAnsi="宋体" w:cs="宋体"/>
                <w:kern w:val="0"/>
              </w:rPr>
            </w:pPr>
          </w:p>
        </w:tc>
      </w:tr>
      <w:tr w:rsidR="00BB6E39">
        <w:trPr>
          <w:trHeight w:val="293"/>
          <w:jc w:val="center"/>
        </w:trPr>
        <w:tc>
          <w:tcPr>
            <w:tcW w:w="851"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2</w:t>
            </w:r>
          </w:p>
        </w:tc>
        <w:tc>
          <w:tcPr>
            <w:tcW w:w="3544" w:type="dxa"/>
            <w:noWrap/>
            <w:vAlign w:val="bottom"/>
          </w:tcPr>
          <w:p w:rsidR="00BB6E39" w:rsidRDefault="00BB6E39">
            <w:pPr>
              <w:widowControl/>
              <w:rPr>
                <w:rFonts w:ascii="宋体" w:eastAsia="宋体" w:hAnsi="宋体" w:cs="宋体"/>
                <w:kern w:val="0"/>
              </w:rPr>
            </w:pPr>
          </w:p>
        </w:tc>
        <w:tc>
          <w:tcPr>
            <w:tcW w:w="2268" w:type="dxa"/>
            <w:noWrap/>
            <w:vAlign w:val="bottom"/>
          </w:tcPr>
          <w:p w:rsidR="00BB6E39" w:rsidRDefault="00BB6E39">
            <w:pPr>
              <w:widowControl/>
              <w:rPr>
                <w:rFonts w:ascii="宋体" w:eastAsia="宋体" w:hAnsi="宋体" w:cs="宋体"/>
                <w:kern w:val="0"/>
              </w:rPr>
            </w:pPr>
          </w:p>
        </w:tc>
        <w:tc>
          <w:tcPr>
            <w:tcW w:w="2126" w:type="dxa"/>
            <w:noWrap/>
            <w:vAlign w:val="bottom"/>
          </w:tcPr>
          <w:p w:rsidR="00BB6E39" w:rsidRDefault="00BB6E39">
            <w:pPr>
              <w:widowControl/>
              <w:rPr>
                <w:rFonts w:ascii="宋体" w:eastAsia="宋体" w:hAnsi="宋体" w:cs="宋体"/>
                <w:kern w:val="0"/>
              </w:rPr>
            </w:pPr>
          </w:p>
        </w:tc>
      </w:tr>
      <w:tr w:rsidR="00BB6E39">
        <w:trPr>
          <w:trHeight w:val="293"/>
          <w:jc w:val="center"/>
        </w:trPr>
        <w:tc>
          <w:tcPr>
            <w:tcW w:w="851"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3</w:t>
            </w:r>
          </w:p>
        </w:tc>
        <w:tc>
          <w:tcPr>
            <w:tcW w:w="3544" w:type="dxa"/>
            <w:noWrap/>
            <w:vAlign w:val="bottom"/>
          </w:tcPr>
          <w:p w:rsidR="00BB6E39" w:rsidRDefault="00BB6E39">
            <w:pPr>
              <w:widowControl/>
              <w:rPr>
                <w:rFonts w:ascii="宋体" w:eastAsia="宋体" w:hAnsi="宋体" w:cs="宋体"/>
                <w:kern w:val="0"/>
              </w:rPr>
            </w:pPr>
          </w:p>
        </w:tc>
        <w:tc>
          <w:tcPr>
            <w:tcW w:w="2268" w:type="dxa"/>
            <w:noWrap/>
            <w:vAlign w:val="bottom"/>
          </w:tcPr>
          <w:p w:rsidR="00BB6E39" w:rsidRDefault="00BB6E39">
            <w:pPr>
              <w:widowControl/>
              <w:rPr>
                <w:rFonts w:ascii="宋体" w:eastAsia="宋体" w:hAnsi="宋体" w:cs="宋体"/>
                <w:kern w:val="0"/>
              </w:rPr>
            </w:pPr>
          </w:p>
        </w:tc>
        <w:tc>
          <w:tcPr>
            <w:tcW w:w="2126" w:type="dxa"/>
            <w:noWrap/>
            <w:vAlign w:val="bottom"/>
          </w:tcPr>
          <w:p w:rsidR="00BB6E39" w:rsidRDefault="00BB6E39">
            <w:pPr>
              <w:widowControl/>
              <w:rPr>
                <w:rFonts w:ascii="宋体" w:eastAsia="宋体" w:hAnsi="宋体" w:cs="宋体"/>
                <w:kern w:val="0"/>
              </w:rPr>
            </w:pPr>
          </w:p>
        </w:tc>
      </w:tr>
      <w:tr w:rsidR="00BB6E39">
        <w:trPr>
          <w:trHeight w:val="293"/>
          <w:jc w:val="center"/>
        </w:trPr>
        <w:tc>
          <w:tcPr>
            <w:tcW w:w="851"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4</w:t>
            </w:r>
          </w:p>
        </w:tc>
        <w:tc>
          <w:tcPr>
            <w:tcW w:w="3544" w:type="dxa"/>
            <w:noWrap/>
            <w:vAlign w:val="bottom"/>
          </w:tcPr>
          <w:p w:rsidR="00BB6E39" w:rsidRDefault="00BB6E39">
            <w:pPr>
              <w:widowControl/>
              <w:rPr>
                <w:rFonts w:ascii="宋体" w:eastAsia="宋体" w:hAnsi="宋体" w:cs="宋体"/>
                <w:kern w:val="0"/>
              </w:rPr>
            </w:pPr>
          </w:p>
        </w:tc>
        <w:tc>
          <w:tcPr>
            <w:tcW w:w="2268" w:type="dxa"/>
            <w:noWrap/>
            <w:vAlign w:val="bottom"/>
          </w:tcPr>
          <w:p w:rsidR="00BB6E39" w:rsidRDefault="00BB6E39">
            <w:pPr>
              <w:widowControl/>
              <w:rPr>
                <w:rFonts w:ascii="宋体" w:eastAsia="宋体" w:hAnsi="宋体" w:cs="宋体"/>
                <w:kern w:val="0"/>
              </w:rPr>
            </w:pPr>
          </w:p>
        </w:tc>
        <w:tc>
          <w:tcPr>
            <w:tcW w:w="2126" w:type="dxa"/>
            <w:noWrap/>
            <w:vAlign w:val="bottom"/>
          </w:tcPr>
          <w:p w:rsidR="00BB6E39" w:rsidRDefault="00BB6E39">
            <w:pPr>
              <w:widowControl/>
              <w:rPr>
                <w:rFonts w:ascii="宋体" w:eastAsia="宋体" w:hAnsi="宋体" w:cs="宋体"/>
                <w:kern w:val="0"/>
              </w:rPr>
            </w:pPr>
          </w:p>
        </w:tc>
      </w:tr>
      <w:tr w:rsidR="00BB6E39">
        <w:trPr>
          <w:trHeight w:val="293"/>
          <w:jc w:val="center"/>
        </w:trPr>
        <w:tc>
          <w:tcPr>
            <w:tcW w:w="851"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5</w:t>
            </w:r>
          </w:p>
        </w:tc>
        <w:tc>
          <w:tcPr>
            <w:tcW w:w="3544" w:type="dxa"/>
            <w:noWrap/>
            <w:vAlign w:val="bottom"/>
          </w:tcPr>
          <w:p w:rsidR="00BB6E39" w:rsidRDefault="00BB6E39">
            <w:pPr>
              <w:widowControl/>
              <w:rPr>
                <w:rFonts w:ascii="宋体" w:eastAsia="宋体" w:hAnsi="宋体" w:cs="宋体"/>
                <w:kern w:val="0"/>
              </w:rPr>
            </w:pPr>
          </w:p>
        </w:tc>
        <w:tc>
          <w:tcPr>
            <w:tcW w:w="2268" w:type="dxa"/>
            <w:noWrap/>
            <w:vAlign w:val="bottom"/>
          </w:tcPr>
          <w:p w:rsidR="00BB6E39" w:rsidRDefault="00BB6E39">
            <w:pPr>
              <w:widowControl/>
              <w:rPr>
                <w:rFonts w:ascii="宋体" w:eastAsia="宋体" w:hAnsi="宋体" w:cs="宋体"/>
                <w:kern w:val="0"/>
              </w:rPr>
            </w:pPr>
          </w:p>
        </w:tc>
        <w:tc>
          <w:tcPr>
            <w:tcW w:w="2126" w:type="dxa"/>
            <w:noWrap/>
            <w:vAlign w:val="bottom"/>
          </w:tcPr>
          <w:p w:rsidR="00BB6E39" w:rsidRDefault="00BB6E39">
            <w:pPr>
              <w:widowControl/>
              <w:rPr>
                <w:rFonts w:ascii="宋体" w:eastAsia="宋体" w:hAnsi="宋体" w:cs="宋体"/>
                <w:kern w:val="0"/>
              </w:rPr>
            </w:pPr>
          </w:p>
        </w:tc>
      </w:tr>
      <w:tr w:rsidR="00BB6E39">
        <w:trPr>
          <w:trHeight w:val="293"/>
          <w:jc w:val="center"/>
        </w:trPr>
        <w:tc>
          <w:tcPr>
            <w:tcW w:w="851"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6</w:t>
            </w:r>
          </w:p>
        </w:tc>
        <w:tc>
          <w:tcPr>
            <w:tcW w:w="3544" w:type="dxa"/>
            <w:noWrap/>
            <w:vAlign w:val="bottom"/>
          </w:tcPr>
          <w:p w:rsidR="00BB6E39" w:rsidRDefault="00BB6E39">
            <w:pPr>
              <w:widowControl/>
              <w:rPr>
                <w:rFonts w:ascii="宋体" w:eastAsia="宋体" w:hAnsi="宋体" w:cs="宋体"/>
                <w:kern w:val="0"/>
              </w:rPr>
            </w:pPr>
          </w:p>
        </w:tc>
        <w:tc>
          <w:tcPr>
            <w:tcW w:w="2268" w:type="dxa"/>
            <w:noWrap/>
            <w:vAlign w:val="bottom"/>
          </w:tcPr>
          <w:p w:rsidR="00BB6E39" w:rsidRDefault="00BB6E39">
            <w:pPr>
              <w:widowControl/>
              <w:rPr>
                <w:rFonts w:ascii="宋体" w:eastAsia="宋体" w:hAnsi="宋体" w:cs="宋体"/>
                <w:kern w:val="0"/>
              </w:rPr>
            </w:pPr>
          </w:p>
        </w:tc>
        <w:tc>
          <w:tcPr>
            <w:tcW w:w="2126" w:type="dxa"/>
            <w:noWrap/>
            <w:vAlign w:val="bottom"/>
          </w:tcPr>
          <w:p w:rsidR="00BB6E39" w:rsidRDefault="00BB6E39">
            <w:pPr>
              <w:widowControl/>
              <w:rPr>
                <w:rFonts w:ascii="宋体" w:eastAsia="宋体" w:hAnsi="宋体" w:cs="宋体"/>
                <w:kern w:val="0"/>
              </w:rPr>
            </w:pPr>
          </w:p>
        </w:tc>
      </w:tr>
      <w:tr w:rsidR="00BB6E39">
        <w:trPr>
          <w:trHeight w:val="293"/>
          <w:jc w:val="center"/>
        </w:trPr>
        <w:tc>
          <w:tcPr>
            <w:tcW w:w="851"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7</w:t>
            </w:r>
          </w:p>
        </w:tc>
        <w:tc>
          <w:tcPr>
            <w:tcW w:w="3544" w:type="dxa"/>
            <w:noWrap/>
            <w:vAlign w:val="bottom"/>
          </w:tcPr>
          <w:p w:rsidR="00BB6E39" w:rsidRDefault="00BB6E39">
            <w:pPr>
              <w:widowControl/>
              <w:rPr>
                <w:rFonts w:ascii="宋体" w:eastAsia="宋体" w:hAnsi="宋体" w:cs="宋体"/>
                <w:kern w:val="0"/>
              </w:rPr>
            </w:pPr>
          </w:p>
        </w:tc>
        <w:tc>
          <w:tcPr>
            <w:tcW w:w="2268" w:type="dxa"/>
            <w:noWrap/>
            <w:vAlign w:val="bottom"/>
          </w:tcPr>
          <w:p w:rsidR="00BB6E39" w:rsidRDefault="00BB6E39">
            <w:pPr>
              <w:widowControl/>
              <w:rPr>
                <w:rFonts w:ascii="宋体" w:eastAsia="宋体" w:hAnsi="宋体" w:cs="宋体"/>
                <w:kern w:val="0"/>
              </w:rPr>
            </w:pPr>
          </w:p>
        </w:tc>
        <w:tc>
          <w:tcPr>
            <w:tcW w:w="2126" w:type="dxa"/>
            <w:noWrap/>
            <w:vAlign w:val="bottom"/>
          </w:tcPr>
          <w:p w:rsidR="00BB6E39" w:rsidRDefault="00BB6E39">
            <w:pPr>
              <w:widowControl/>
              <w:rPr>
                <w:rFonts w:ascii="宋体" w:eastAsia="宋体" w:hAnsi="宋体" w:cs="宋体"/>
                <w:kern w:val="0"/>
              </w:rPr>
            </w:pPr>
          </w:p>
        </w:tc>
      </w:tr>
      <w:tr w:rsidR="00BB6E39">
        <w:trPr>
          <w:trHeight w:val="293"/>
          <w:jc w:val="center"/>
        </w:trPr>
        <w:tc>
          <w:tcPr>
            <w:tcW w:w="851" w:type="dxa"/>
            <w:noWrap/>
            <w:vAlign w:val="bottom"/>
          </w:tcPr>
          <w:p w:rsidR="00BB6E39" w:rsidRDefault="00F638D7">
            <w:pPr>
              <w:widowControl/>
              <w:jc w:val="center"/>
              <w:rPr>
                <w:rFonts w:ascii="宋体" w:eastAsia="宋体" w:hAnsi="宋体" w:cs="宋体"/>
                <w:kern w:val="0"/>
              </w:rPr>
            </w:pPr>
            <w:r>
              <w:rPr>
                <w:rFonts w:ascii="宋体" w:eastAsia="宋体" w:hAnsi="宋体" w:cs="宋体" w:hint="eastAsia"/>
                <w:kern w:val="0"/>
              </w:rPr>
              <w:t>8</w:t>
            </w:r>
          </w:p>
        </w:tc>
        <w:tc>
          <w:tcPr>
            <w:tcW w:w="3544" w:type="dxa"/>
            <w:noWrap/>
            <w:vAlign w:val="bottom"/>
          </w:tcPr>
          <w:p w:rsidR="00BB6E39" w:rsidRDefault="00BB6E39">
            <w:pPr>
              <w:widowControl/>
              <w:rPr>
                <w:rFonts w:ascii="宋体" w:eastAsia="宋体" w:hAnsi="宋体" w:cs="宋体"/>
                <w:kern w:val="0"/>
              </w:rPr>
            </w:pPr>
          </w:p>
        </w:tc>
        <w:tc>
          <w:tcPr>
            <w:tcW w:w="2268" w:type="dxa"/>
            <w:noWrap/>
            <w:vAlign w:val="bottom"/>
          </w:tcPr>
          <w:p w:rsidR="00BB6E39" w:rsidRDefault="00BB6E39">
            <w:pPr>
              <w:widowControl/>
              <w:rPr>
                <w:rFonts w:ascii="宋体" w:eastAsia="宋体" w:hAnsi="宋体" w:cs="宋体"/>
                <w:kern w:val="0"/>
              </w:rPr>
            </w:pPr>
          </w:p>
        </w:tc>
        <w:tc>
          <w:tcPr>
            <w:tcW w:w="2126" w:type="dxa"/>
            <w:noWrap/>
            <w:vAlign w:val="bottom"/>
          </w:tcPr>
          <w:p w:rsidR="00BB6E39" w:rsidRDefault="00BB6E39">
            <w:pPr>
              <w:widowControl/>
              <w:rPr>
                <w:rFonts w:ascii="宋体" w:eastAsia="宋体" w:hAnsi="宋体" w:cs="宋体"/>
                <w:kern w:val="0"/>
              </w:rPr>
            </w:pPr>
          </w:p>
        </w:tc>
      </w:tr>
      <w:tr w:rsidR="00BB6E39">
        <w:trPr>
          <w:trHeight w:val="1691"/>
          <w:jc w:val="center"/>
        </w:trPr>
        <w:tc>
          <w:tcPr>
            <w:tcW w:w="8789" w:type="dxa"/>
            <w:gridSpan w:val="4"/>
          </w:tcPr>
          <w:p w:rsidR="00BB6E39" w:rsidRDefault="00F638D7">
            <w:pPr>
              <w:widowControl/>
              <w:jc w:val="left"/>
              <w:rPr>
                <w:rFonts w:ascii="宋体" w:eastAsia="宋体" w:hAnsi="宋体" w:cs="宋体"/>
                <w:kern w:val="0"/>
              </w:rPr>
            </w:pPr>
            <w:r>
              <w:rPr>
                <w:rFonts w:ascii="宋体" w:eastAsia="宋体" w:hAnsi="宋体" w:cs="宋体" w:hint="eastAsia"/>
                <w:kern w:val="0"/>
              </w:rPr>
              <w:t>注：1、如果投标人在技术规格偏离表中声明无偏离，则认为投标人完全接受招标文件的内容，且提供的投标产品完全满足招标文件的技术要求。若以上表格不够，供方自行添加。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Pr>
                <w:rFonts w:ascii="宋体" w:eastAsia="宋体" w:hAnsi="宋体" w:cs="宋体" w:hint="eastAsia"/>
                <w:kern w:val="0"/>
              </w:rPr>
              <w:t xml:space="preserve">      </w:t>
            </w:r>
            <w:proofErr w:type="gramEnd"/>
            <w:r>
              <w:rPr>
                <w:rFonts w:ascii="宋体" w:eastAsia="宋体" w:hAnsi="宋体" w:cs="宋体" w:hint="eastAsia"/>
                <w:kern w:val="0"/>
              </w:rPr>
              <w:t xml:space="preserve"> </w:t>
            </w:r>
            <w:r>
              <w:rPr>
                <w:rFonts w:ascii="宋体" w:eastAsia="宋体" w:hAnsi="宋体" w:cs="宋体"/>
                <w:kern w:val="0"/>
              </w:rPr>
              <w:t xml:space="preserve">     </w:t>
            </w:r>
            <w:r>
              <w:rPr>
                <w:rFonts w:ascii="宋体" w:eastAsia="宋体" w:hAnsi="宋体" w:cs="宋体" w:hint="eastAsia"/>
                <w:kern w:val="0"/>
              </w:rPr>
              <w:t xml:space="preserve"> 日期：  </w:t>
            </w:r>
            <w:r>
              <w:rPr>
                <w:rFonts w:ascii="宋体" w:eastAsia="宋体" w:hAnsi="宋体" w:cs="宋体"/>
                <w:kern w:val="0"/>
              </w:rPr>
              <w:t xml:space="preserve">  </w:t>
            </w:r>
            <w:r>
              <w:rPr>
                <w:rFonts w:ascii="宋体" w:eastAsia="宋体" w:hAnsi="宋体" w:cs="宋体" w:hint="eastAsia"/>
                <w:kern w:val="0"/>
              </w:rPr>
              <w:t>年   月   日</w:t>
            </w:r>
          </w:p>
        </w:tc>
      </w:tr>
    </w:tbl>
    <w:p w:rsidR="00BB6E39" w:rsidRDefault="00F638D7">
      <w:pPr>
        <w:pStyle w:val="af0"/>
        <w:numPr>
          <w:ilvl w:val="0"/>
          <w:numId w:val="3"/>
        </w:numPr>
        <w:adjustRightInd/>
        <w:snapToGrid/>
        <w:spacing w:beforeLines="0" w:before="0" w:line="480" w:lineRule="auto"/>
        <w:jc w:val="both"/>
        <w:rPr>
          <w:rFonts w:ascii="Times New Roman" w:hAnsi="Times New Roman"/>
        </w:rPr>
      </w:pPr>
      <w:bookmarkStart w:id="30" w:name="_Toc21322"/>
      <w:r>
        <w:rPr>
          <w:rFonts w:ascii="Times New Roman" w:hAnsi="Times New Roman" w:hint="eastAsia"/>
        </w:rPr>
        <w:t>备品备件清单</w:t>
      </w:r>
      <w:bookmarkEnd w:id="30"/>
    </w:p>
    <w:p w:rsidR="00BB6E39" w:rsidRDefault="00F638D7">
      <w:pPr>
        <w:pStyle w:val="12"/>
        <w:numPr>
          <w:ilvl w:val="0"/>
          <w:numId w:val="4"/>
        </w:numPr>
        <w:adjustRightInd/>
        <w:snapToGrid/>
        <w:spacing w:line="360" w:lineRule="auto"/>
        <w:rPr>
          <w:rFonts w:ascii="Times New Roman" w:hAnsi="Times New Roman"/>
        </w:rPr>
      </w:pPr>
      <w:r>
        <w:rPr>
          <w:rFonts w:ascii="Times New Roman" w:hAnsi="Times New Roman" w:hint="eastAsia"/>
        </w:rPr>
        <w:t>随机备品备件（供方填写）</w:t>
      </w:r>
    </w:p>
    <w:tbl>
      <w:tblPr>
        <w:tblpPr w:leftFromText="180" w:rightFromText="180" w:vertAnchor="text" w:horzAnchor="page" w:tblpX="1991" w:tblpY="191"/>
        <w:tblOverlap w:val="never"/>
        <w:tblW w:w="8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41"/>
        <w:gridCol w:w="2213"/>
        <w:gridCol w:w="2201"/>
        <w:gridCol w:w="709"/>
        <w:gridCol w:w="709"/>
        <w:gridCol w:w="1559"/>
        <w:gridCol w:w="616"/>
      </w:tblGrid>
      <w:tr w:rsidR="00BB6E39">
        <w:trPr>
          <w:trHeight w:val="422"/>
          <w:tblHeader/>
        </w:trPr>
        <w:tc>
          <w:tcPr>
            <w:tcW w:w="741"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lastRenderedPageBreak/>
              <w:t>序号</w:t>
            </w:r>
          </w:p>
        </w:tc>
        <w:tc>
          <w:tcPr>
            <w:tcW w:w="2213"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名称</w:t>
            </w:r>
          </w:p>
        </w:tc>
        <w:tc>
          <w:tcPr>
            <w:tcW w:w="2201"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规格和型号</w:t>
            </w:r>
          </w:p>
        </w:tc>
        <w:tc>
          <w:tcPr>
            <w:tcW w:w="709"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单位</w:t>
            </w:r>
          </w:p>
        </w:tc>
        <w:tc>
          <w:tcPr>
            <w:tcW w:w="709"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数量</w:t>
            </w:r>
          </w:p>
        </w:tc>
        <w:tc>
          <w:tcPr>
            <w:tcW w:w="1559"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生产厂家</w:t>
            </w:r>
          </w:p>
        </w:tc>
        <w:tc>
          <w:tcPr>
            <w:tcW w:w="616" w:type="dxa"/>
            <w:noWrap/>
            <w:vAlign w:val="center"/>
          </w:tcPr>
          <w:p w:rsidR="00BB6E39" w:rsidRDefault="00BB6E39">
            <w:pPr>
              <w:spacing w:line="360" w:lineRule="auto"/>
              <w:jc w:val="center"/>
              <w:rPr>
                <w:rFonts w:ascii="宋体" w:eastAsia="宋体" w:hAnsi="宋体" w:cs="宋体"/>
                <w:color w:val="000000"/>
              </w:rPr>
            </w:pPr>
          </w:p>
        </w:tc>
      </w:tr>
      <w:tr w:rsidR="00BB6E39">
        <w:trPr>
          <w:trHeight w:val="397"/>
        </w:trPr>
        <w:tc>
          <w:tcPr>
            <w:tcW w:w="741"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1</w:t>
            </w:r>
          </w:p>
        </w:tc>
        <w:tc>
          <w:tcPr>
            <w:tcW w:w="2213" w:type="dxa"/>
            <w:noWrap/>
            <w:vAlign w:val="center"/>
          </w:tcPr>
          <w:p w:rsidR="00BB6E39" w:rsidRDefault="00F638D7">
            <w:pPr>
              <w:spacing w:line="360" w:lineRule="auto"/>
              <w:ind w:leftChars="100" w:left="420" w:hangingChars="100" w:hanging="210"/>
              <w:jc w:val="center"/>
              <w:rPr>
                <w:rFonts w:ascii="宋体" w:eastAsia="宋体" w:hAnsi="宋体" w:cs="宋体"/>
                <w:color w:val="000000"/>
              </w:rPr>
            </w:pPr>
            <w:r>
              <w:rPr>
                <w:rFonts w:ascii="Times New Roman" w:eastAsia="宋体" w:hAnsi="Times New Roman" w:cs="Times New Roman"/>
              </w:rPr>
              <w:t>喷嘴</w:t>
            </w:r>
          </w:p>
        </w:tc>
        <w:tc>
          <w:tcPr>
            <w:tcW w:w="2201"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1559" w:type="dxa"/>
            <w:noWrap/>
            <w:vAlign w:val="center"/>
          </w:tcPr>
          <w:p w:rsidR="00BB6E39" w:rsidRDefault="00BB6E39">
            <w:pPr>
              <w:spacing w:line="360" w:lineRule="auto"/>
              <w:jc w:val="center"/>
              <w:rPr>
                <w:rFonts w:ascii="宋体" w:eastAsia="宋体" w:hAnsi="宋体" w:cs="宋体"/>
                <w:color w:val="000000"/>
              </w:rPr>
            </w:pPr>
          </w:p>
        </w:tc>
        <w:tc>
          <w:tcPr>
            <w:tcW w:w="616" w:type="dxa"/>
            <w:noWrap/>
            <w:vAlign w:val="center"/>
          </w:tcPr>
          <w:p w:rsidR="00BB6E39" w:rsidRDefault="00BB6E39">
            <w:pPr>
              <w:spacing w:line="360" w:lineRule="auto"/>
              <w:jc w:val="center"/>
              <w:rPr>
                <w:rFonts w:ascii="宋体" w:eastAsia="宋体" w:hAnsi="宋体" w:cs="宋体"/>
                <w:color w:val="000000"/>
              </w:rPr>
            </w:pPr>
          </w:p>
        </w:tc>
      </w:tr>
      <w:tr w:rsidR="00BB6E39">
        <w:trPr>
          <w:trHeight w:val="397"/>
        </w:trPr>
        <w:tc>
          <w:tcPr>
            <w:tcW w:w="741"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2</w:t>
            </w:r>
          </w:p>
        </w:tc>
        <w:tc>
          <w:tcPr>
            <w:tcW w:w="2213" w:type="dxa"/>
            <w:noWrap/>
            <w:vAlign w:val="center"/>
          </w:tcPr>
          <w:p w:rsidR="00BB6E39" w:rsidRDefault="00F638D7">
            <w:pPr>
              <w:spacing w:line="360" w:lineRule="auto"/>
              <w:ind w:leftChars="100" w:left="420" w:hangingChars="100" w:hanging="210"/>
              <w:jc w:val="center"/>
              <w:rPr>
                <w:rFonts w:ascii="宋体" w:eastAsia="宋体" w:hAnsi="宋体" w:cs="宋体"/>
                <w:color w:val="000000"/>
              </w:rPr>
            </w:pPr>
            <w:r>
              <w:rPr>
                <w:rFonts w:ascii="Times New Roman" w:eastAsia="宋体" w:hAnsi="Times New Roman" w:cs="Times New Roman"/>
              </w:rPr>
              <w:t>皮带</w:t>
            </w:r>
          </w:p>
        </w:tc>
        <w:tc>
          <w:tcPr>
            <w:tcW w:w="2201"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1559" w:type="dxa"/>
            <w:noWrap/>
            <w:vAlign w:val="center"/>
          </w:tcPr>
          <w:p w:rsidR="00BB6E39" w:rsidRDefault="00BB6E39">
            <w:pPr>
              <w:spacing w:line="360" w:lineRule="auto"/>
              <w:jc w:val="center"/>
              <w:rPr>
                <w:rFonts w:ascii="宋体" w:eastAsia="宋体" w:hAnsi="宋体" w:cs="宋体"/>
                <w:color w:val="000000"/>
              </w:rPr>
            </w:pPr>
          </w:p>
        </w:tc>
        <w:tc>
          <w:tcPr>
            <w:tcW w:w="616" w:type="dxa"/>
            <w:noWrap/>
            <w:vAlign w:val="center"/>
          </w:tcPr>
          <w:p w:rsidR="00BB6E39" w:rsidRDefault="00BB6E39">
            <w:pPr>
              <w:spacing w:line="360" w:lineRule="auto"/>
              <w:jc w:val="center"/>
              <w:rPr>
                <w:rFonts w:ascii="宋体" w:eastAsia="宋体" w:hAnsi="宋体" w:cs="宋体"/>
                <w:color w:val="000000"/>
              </w:rPr>
            </w:pPr>
          </w:p>
        </w:tc>
      </w:tr>
      <w:tr w:rsidR="00BB6E39">
        <w:trPr>
          <w:trHeight w:val="397"/>
        </w:trPr>
        <w:tc>
          <w:tcPr>
            <w:tcW w:w="741"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3</w:t>
            </w:r>
          </w:p>
        </w:tc>
        <w:tc>
          <w:tcPr>
            <w:tcW w:w="2213"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浮球阀</w:t>
            </w:r>
          </w:p>
        </w:tc>
        <w:tc>
          <w:tcPr>
            <w:tcW w:w="2201"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1559" w:type="dxa"/>
            <w:noWrap/>
            <w:vAlign w:val="center"/>
          </w:tcPr>
          <w:p w:rsidR="00BB6E39" w:rsidRDefault="00BB6E39">
            <w:pPr>
              <w:spacing w:line="360" w:lineRule="auto"/>
              <w:jc w:val="center"/>
              <w:rPr>
                <w:rFonts w:ascii="宋体" w:eastAsia="宋体" w:hAnsi="宋体" w:cs="宋体"/>
                <w:color w:val="000000"/>
              </w:rPr>
            </w:pPr>
          </w:p>
        </w:tc>
        <w:tc>
          <w:tcPr>
            <w:tcW w:w="616" w:type="dxa"/>
            <w:noWrap/>
            <w:vAlign w:val="center"/>
          </w:tcPr>
          <w:p w:rsidR="00BB6E39" w:rsidRDefault="00BB6E39">
            <w:pPr>
              <w:spacing w:line="360" w:lineRule="auto"/>
              <w:jc w:val="center"/>
              <w:rPr>
                <w:rFonts w:ascii="宋体" w:eastAsia="宋体" w:hAnsi="宋体" w:cs="宋体"/>
                <w:color w:val="000000"/>
              </w:rPr>
            </w:pPr>
          </w:p>
        </w:tc>
      </w:tr>
      <w:tr w:rsidR="00BB6E39">
        <w:trPr>
          <w:trHeight w:val="397"/>
        </w:trPr>
        <w:tc>
          <w:tcPr>
            <w:tcW w:w="741"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4</w:t>
            </w:r>
          </w:p>
        </w:tc>
        <w:tc>
          <w:tcPr>
            <w:tcW w:w="2213" w:type="dxa"/>
            <w:noWrap/>
            <w:vAlign w:val="center"/>
          </w:tcPr>
          <w:p w:rsidR="00BB6E39" w:rsidRDefault="00BB6E39">
            <w:pPr>
              <w:spacing w:line="360" w:lineRule="auto"/>
              <w:jc w:val="center"/>
              <w:rPr>
                <w:rFonts w:ascii="宋体" w:eastAsia="宋体" w:hAnsi="宋体" w:cs="宋体"/>
                <w:color w:val="000000"/>
              </w:rPr>
            </w:pPr>
          </w:p>
        </w:tc>
        <w:tc>
          <w:tcPr>
            <w:tcW w:w="2201"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1559" w:type="dxa"/>
            <w:noWrap/>
            <w:vAlign w:val="center"/>
          </w:tcPr>
          <w:p w:rsidR="00BB6E39" w:rsidRDefault="00BB6E39">
            <w:pPr>
              <w:spacing w:line="360" w:lineRule="auto"/>
              <w:jc w:val="center"/>
              <w:rPr>
                <w:rFonts w:ascii="宋体" w:eastAsia="宋体" w:hAnsi="宋体" w:cs="宋体"/>
                <w:color w:val="000000"/>
              </w:rPr>
            </w:pPr>
          </w:p>
        </w:tc>
        <w:tc>
          <w:tcPr>
            <w:tcW w:w="616" w:type="dxa"/>
            <w:noWrap/>
            <w:vAlign w:val="center"/>
          </w:tcPr>
          <w:p w:rsidR="00BB6E39" w:rsidRDefault="00BB6E39">
            <w:pPr>
              <w:spacing w:line="360" w:lineRule="auto"/>
              <w:jc w:val="center"/>
              <w:rPr>
                <w:rFonts w:ascii="宋体" w:eastAsia="宋体" w:hAnsi="宋体" w:cs="宋体"/>
                <w:color w:val="000000"/>
              </w:rPr>
            </w:pPr>
          </w:p>
        </w:tc>
      </w:tr>
      <w:tr w:rsidR="00BB6E39">
        <w:trPr>
          <w:trHeight w:val="397"/>
        </w:trPr>
        <w:tc>
          <w:tcPr>
            <w:tcW w:w="741"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5</w:t>
            </w:r>
          </w:p>
        </w:tc>
        <w:tc>
          <w:tcPr>
            <w:tcW w:w="2213" w:type="dxa"/>
            <w:noWrap/>
            <w:vAlign w:val="center"/>
          </w:tcPr>
          <w:p w:rsidR="00BB6E39" w:rsidRDefault="00BB6E39">
            <w:pPr>
              <w:spacing w:line="360" w:lineRule="auto"/>
              <w:jc w:val="center"/>
              <w:rPr>
                <w:rFonts w:ascii="宋体" w:eastAsia="宋体" w:hAnsi="宋体" w:cs="宋体"/>
                <w:color w:val="000000"/>
              </w:rPr>
            </w:pPr>
          </w:p>
        </w:tc>
        <w:tc>
          <w:tcPr>
            <w:tcW w:w="2201"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1559" w:type="dxa"/>
            <w:noWrap/>
            <w:vAlign w:val="center"/>
          </w:tcPr>
          <w:p w:rsidR="00BB6E39" w:rsidRDefault="00BB6E39">
            <w:pPr>
              <w:spacing w:line="360" w:lineRule="auto"/>
              <w:jc w:val="center"/>
              <w:rPr>
                <w:rFonts w:ascii="宋体" w:eastAsia="宋体" w:hAnsi="宋体" w:cs="宋体"/>
                <w:color w:val="000000"/>
              </w:rPr>
            </w:pPr>
          </w:p>
        </w:tc>
        <w:tc>
          <w:tcPr>
            <w:tcW w:w="616" w:type="dxa"/>
            <w:noWrap/>
            <w:vAlign w:val="center"/>
          </w:tcPr>
          <w:p w:rsidR="00BB6E39" w:rsidRDefault="00BB6E39">
            <w:pPr>
              <w:spacing w:line="360" w:lineRule="auto"/>
              <w:jc w:val="center"/>
              <w:rPr>
                <w:rFonts w:ascii="宋体" w:eastAsia="宋体" w:hAnsi="宋体" w:cs="宋体"/>
                <w:color w:val="000000"/>
              </w:rPr>
            </w:pPr>
          </w:p>
        </w:tc>
      </w:tr>
      <w:tr w:rsidR="00BB6E39">
        <w:trPr>
          <w:trHeight w:val="397"/>
        </w:trPr>
        <w:tc>
          <w:tcPr>
            <w:tcW w:w="741"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hint="eastAsia"/>
                <w:color w:val="000000"/>
              </w:rPr>
              <w:t>6</w:t>
            </w:r>
          </w:p>
        </w:tc>
        <w:tc>
          <w:tcPr>
            <w:tcW w:w="2213" w:type="dxa"/>
            <w:noWrap/>
            <w:vAlign w:val="center"/>
          </w:tcPr>
          <w:p w:rsidR="00BB6E39" w:rsidRDefault="00BB6E39">
            <w:pPr>
              <w:spacing w:line="360" w:lineRule="auto"/>
              <w:jc w:val="center"/>
              <w:rPr>
                <w:rFonts w:ascii="宋体" w:eastAsia="宋体" w:hAnsi="宋体" w:cs="宋体"/>
                <w:color w:val="000000"/>
              </w:rPr>
            </w:pPr>
          </w:p>
        </w:tc>
        <w:tc>
          <w:tcPr>
            <w:tcW w:w="2201"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1559" w:type="dxa"/>
            <w:noWrap/>
            <w:vAlign w:val="center"/>
          </w:tcPr>
          <w:p w:rsidR="00BB6E39" w:rsidRDefault="00BB6E39">
            <w:pPr>
              <w:spacing w:line="360" w:lineRule="auto"/>
              <w:jc w:val="center"/>
              <w:rPr>
                <w:rFonts w:ascii="宋体" w:eastAsia="宋体" w:hAnsi="宋体" w:cs="宋体"/>
                <w:color w:val="000000"/>
              </w:rPr>
            </w:pPr>
          </w:p>
        </w:tc>
        <w:tc>
          <w:tcPr>
            <w:tcW w:w="616" w:type="dxa"/>
            <w:noWrap/>
            <w:vAlign w:val="center"/>
          </w:tcPr>
          <w:p w:rsidR="00BB6E39" w:rsidRDefault="00BB6E39">
            <w:pPr>
              <w:spacing w:line="360" w:lineRule="auto"/>
              <w:jc w:val="center"/>
              <w:rPr>
                <w:rFonts w:ascii="宋体" w:eastAsia="宋体" w:hAnsi="宋体" w:cs="宋体"/>
                <w:color w:val="000000"/>
              </w:rPr>
            </w:pPr>
          </w:p>
        </w:tc>
      </w:tr>
      <w:tr w:rsidR="00BB6E39">
        <w:trPr>
          <w:trHeight w:val="397"/>
        </w:trPr>
        <w:tc>
          <w:tcPr>
            <w:tcW w:w="741" w:type="dxa"/>
            <w:noWrap/>
            <w:vAlign w:val="center"/>
          </w:tcPr>
          <w:p w:rsidR="00BB6E39" w:rsidRDefault="00F638D7">
            <w:pPr>
              <w:spacing w:line="360" w:lineRule="auto"/>
              <w:jc w:val="center"/>
              <w:rPr>
                <w:rFonts w:ascii="宋体" w:eastAsia="宋体" w:hAnsi="宋体" w:cs="宋体"/>
                <w:color w:val="000000"/>
              </w:rPr>
            </w:pPr>
            <w:r>
              <w:rPr>
                <w:rFonts w:ascii="宋体" w:eastAsia="宋体" w:hAnsi="宋体" w:cs="宋体"/>
                <w:color w:val="000000"/>
              </w:rPr>
              <w:t>7</w:t>
            </w:r>
          </w:p>
        </w:tc>
        <w:tc>
          <w:tcPr>
            <w:tcW w:w="2213" w:type="dxa"/>
            <w:noWrap/>
            <w:vAlign w:val="center"/>
          </w:tcPr>
          <w:p w:rsidR="00BB6E39" w:rsidRDefault="00BB6E39">
            <w:pPr>
              <w:spacing w:line="360" w:lineRule="auto"/>
              <w:jc w:val="center"/>
              <w:rPr>
                <w:rFonts w:ascii="宋体" w:eastAsia="宋体" w:hAnsi="宋体" w:cs="宋体"/>
                <w:color w:val="000000"/>
              </w:rPr>
            </w:pPr>
          </w:p>
        </w:tc>
        <w:tc>
          <w:tcPr>
            <w:tcW w:w="2201"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709" w:type="dxa"/>
            <w:noWrap/>
            <w:vAlign w:val="center"/>
          </w:tcPr>
          <w:p w:rsidR="00BB6E39" w:rsidRDefault="00BB6E39">
            <w:pPr>
              <w:spacing w:line="360" w:lineRule="auto"/>
              <w:jc w:val="center"/>
              <w:rPr>
                <w:rFonts w:ascii="宋体" w:eastAsia="宋体" w:hAnsi="宋体" w:cs="宋体"/>
                <w:color w:val="000000"/>
              </w:rPr>
            </w:pPr>
          </w:p>
        </w:tc>
        <w:tc>
          <w:tcPr>
            <w:tcW w:w="1559" w:type="dxa"/>
            <w:noWrap/>
            <w:vAlign w:val="center"/>
          </w:tcPr>
          <w:p w:rsidR="00BB6E39" w:rsidRDefault="00BB6E39">
            <w:pPr>
              <w:spacing w:line="360" w:lineRule="auto"/>
              <w:jc w:val="center"/>
              <w:rPr>
                <w:rFonts w:ascii="宋体" w:eastAsia="宋体" w:hAnsi="宋体" w:cs="宋体"/>
                <w:color w:val="000000"/>
              </w:rPr>
            </w:pPr>
          </w:p>
        </w:tc>
        <w:tc>
          <w:tcPr>
            <w:tcW w:w="616" w:type="dxa"/>
            <w:noWrap/>
            <w:vAlign w:val="center"/>
          </w:tcPr>
          <w:p w:rsidR="00BB6E39" w:rsidRDefault="00BB6E39">
            <w:pPr>
              <w:spacing w:line="360" w:lineRule="auto"/>
              <w:jc w:val="center"/>
              <w:rPr>
                <w:rFonts w:ascii="宋体" w:eastAsia="宋体" w:hAnsi="宋体" w:cs="宋体"/>
                <w:color w:val="000000"/>
              </w:rPr>
            </w:pPr>
          </w:p>
        </w:tc>
      </w:tr>
    </w:tbl>
    <w:p w:rsidR="00BB6E39" w:rsidRDefault="00F638D7">
      <w:pPr>
        <w:pStyle w:val="12"/>
        <w:numPr>
          <w:ilvl w:val="0"/>
          <w:numId w:val="4"/>
        </w:numPr>
        <w:adjustRightInd/>
        <w:snapToGrid/>
        <w:spacing w:line="360" w:lineRule="auto"/>
        <w:rPr>
          <w:rFonts w:ascii="Times New Roman" w:hAnsi="Times New Roman"/>
        </w:rPr>
      </w:pPr>
      <w:r>
        <w:rPr>
          <w:rFonts w:ascii="Times New Roman" w:hAnsi="Times New Roman" w:hint="eastAsia"/>
        </w:rPr>
        <w:t>随机专用工具（供方填写）</w:t>
      </w:r>
    </w:p>
    <w:tbl>
      <w:tblPr>
        <w:tblW w:w="87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41"/>
        <w:gridCol w:w="2213"/>
        <w:gridCol w:w="2201"/>
        <w:gridCol w:w="709"/>
        <w:gridCol w:w="709"/>
        <w:gridCol w:w="1559"/>
        <w:gridCol w:w="616"/>
      </w:tblGrid>
      <w:tr w:rsidR="00BB6E39">
        <w:trPr>
          <w:trHeight w:val="422"/>
          <w:tblHeader/>
          <w:jc w:val="center"/>
        </w:trPr>
        <w:tc>
          <w:tcPr>
            <w:tcW w:w="741" w:type="dxa"/>
            <w:noWrap/>
            <w:vAlign w:val="center"/>
          </w:tcPr>
          <w:p w:rsidR="00BB6E39" w:rsidRDefault="00F638D7">
            <w:pPr>
              <w:jc w:val="center"/>
              <w:rPr>
                <w:rFonts w:ascii="宋体" w:eastAsia="宋体" w:hAnsi="宋体" w:cs="宋体"/>
                <w:color w:val="000000"/>
              </w:rPr>
            </w:pPr>
            <w:r>
              <w:rPr>
                <w:rFonts w:ascii="宋体" w:eastAsia="宋体" w:hAnsi="宋体" w:cs="宋体" w:hint="eastAsia"/>
                <w:color w:val="000000"/>
              </w:rPr>
              <w:t>序号</w:t>
            </w:r>
          </w:p>
        </w:tc>
        <w:tc>
          <w:tcPr>
            <w:tcW w:w="2213" w:type="dxa"/>
            <w:noWrap/>
            <w:vAlign w:val="center"/>
          </w:tcPr>
          <w:p w:rsidR="00BB6E39" w:rsidRDefault="00F638D7">
            <w:pPr>
              <w:jc w:val="center"/>
              <w:rPr>
                <w:rFonts w:ascii="宋体" w:eastAsia="宋体" w:hAnsi="宋体" w:cs="宋体"/>
                <w:color w:val="000000"/>
              </w:rPr>
            </w:pPr>
            <w:r>
              <w:rPr>
                <w:rFonts w:ascii="宋体" w:eastAsia="宋体" w:hAnsi="宋体" w:cs="宋体" w:hint="eastAsia"/>
                <w:color w:val="000000"/>
              </w:rPr>
              <w:t>名称</w:t>
            </w:r>
          </w:p>
        </w:tc>
        <w:tc>
          <w:tcPr>
            <w:tcW w:w="2201" w:type="dxa"/>
            <w:noWrap/>
            <w:vAlign w:val="center"/>
          </w:tcPr>
          <w:p w:rsidR="00BB6E39" w:rsidRDefault="00F638D7">
            <w:pPr>
              <w:jc w:val="center"/>
              <w:rPr>
                <w:rFonts w:ascii="宋体" w:eastAsia="宋体" w:hAnsi="宋体" w:cs="宋体"/>
                <w:color w:val="000000"/>
              </w:rPr>
            </w:pPr>
            <w:r>
              <w:rPr>
                <w:rFonts w:ascii="宋体" w:eastAsia="宋体" w:hAnsi="宋体" w:cs="宋体" w:hint="eastAsia"/>
                <w:color w:val="000000"/>
              </w:rPr>
              <w:t>规格和型号</w:t>
            </w:r>
          </w:p>
        </w:tc>
        <w:tc>
          <w:tcPr>
            <w:tcW w:w="709" w:type="dxa"/>
            <w:noWrap/>
            <w:vAlign w:val="center"/>
          </w:tcPr>
          <w:p w:rsidR="00BB6E39" w:rsidRDefault="00F638D7">
            <w:pPr>
              <w:jc w:val="center"/>
              <w:rPr>
                <w:rFonts w:ascii="宋体" w:eastAsia="宋体" w:hAnsi="宋体" w:cs="宋体"/>
                <w:color w:val="000000"/>
              </w:rPr>
            </w:pPr>
            <w:r>
              <w:rPr>
                <w:rFonts w:ascii="宋体" w:eastAsia="宋体" w:hAnsi="宋体" w:cs="宋体" w:hint="eastAsia"/>
                <w:color w:val="000000"/>
              </w:rPr>
              <w:t>单位</w:t>
            </w:r>
          </w:p>
        </w:tc>
        <w:tc>
          <w:tcPr>
            <w:tcW w:w="709" w:type="dxa"/>
            <w:noWrap/>
            <w:vAlign w:val="center"/>
          </w:tcPr>
          <w:p w:rsidR="00BB6E39" w:rsidRDefault="00F638D7">
            <w:pPr>
              <w:jc w:val="center"/>
              <w:rPr>
                <w:rFonts w:ascii="宋体" w:eastAsia="宋体" w:hAnsi="宋体" w:cs="宋体"/>
                <w:color w:val="000000"/>
              </w:rPr>
            </w:pPr>
            <w:r>
              <w:rPr>
                <w:rFonts w:ascii="宋体" w:eastAsia="宋体" w:hAnsi="宋体" w:cs="宋体" w:hint="eastAsia"/>
                <w:color w:val="000000"/>
              </w:rPr>
              <w:t>数量</w:t>
            </w:r>
          </w:p>
        </w:tc>
        <w:tc>
          <w:tcPr>
            <w:tcW w:w="1559" w:type="dxa"/>
            <w:noWrap/>
            <w:vAlign w:val="center"/>
          </w:tcPr>
          <w:p w:rsidR="00BB6E39" w:rsidRDefault="00F638D7">
            <w:pPr>
              <w:jc w:val="center"/>
              <w:rPr>
                <w:rFonts w:ascii="宋体" w:eastAsia="宋体" w:hAnsi="宋体" w:cs="宋体"/>
                <w:color w:val="000000"/>
              </w:rPr>
            </w:pPr>
            <w:r>
              <w:rPr>
                <w:rFonts w:ascii="宋体" w:eastAsia="宋体" w:hAnsi="宋体" w:cs="宋体" w:hint="eastAsia"/>
                <w:color w:val="000000"/>
              </w:rPr>
              <w:t>生产厂家</w:t>
            </w:r>
          </w:p>
        </w:tc>
        <w:tc>
          <w:tcPr>
            <w:tcW w:w="616" w:type="dxa"/>
            <w:noWrap/>
            <w:vAlign w:val="center"/>
          </w:tcPr>
          <w:p w:rsidR="00BB6E39" w:rsidRDefault="00BB6E39">
            <w:pPr>
              <w:jc w:val="center"/>
              <w:rPr>
                <w:rFonts w:ascii="宋体" w:eastAsia="宋体" w:hAnsi="宋体" w:cs="宋体"/>
                <w:color w:val="000000"/>
              </w:rPr>
            </w:pPr>
          </w:p>
        </w:tc>
      </w:tr>
      <w:tr w:rsidR="00BB6E39">
        <w:trPr>
          <w:trHeight w:val="397"/>
          <w:jc w:val="center"/>
        </w:trPr>
        <w:tc>
          <w:tcPr>
            <w:tcW w:w="741" w:type="dxa"/>
            <w:noWrap/>
            <w:vAlign w:val="center"/>
          </w:tcPr>
          <w:p w:rsidR="00BB6E39" w:rsidRDefault="00F638D7">
            <w:pPr>
              <w:jc w:val="center"/>
              <w:rPr>
                <w:rFonts w:ascii="宋体" w:eastAsia="宋体" w:hAnsi="宋体" w:cs="宋体"/>
                <w:color w:val="000000"/>
              </w:rPr>
            </w:pPr>
            <w:r>
              <w:rPr>
                <w:rFonts w:ascii="宋体" w:eastAsia="宋体" w:hAnsi="宋体" w:cs="宋体" w:hint="eastAsia"/>
                <w:color w:val="000000"/>
              </w:rPr>
              <w:t>1</w:t>
            </w:r>
          </w:p>
        </w:tc>
        <w:tc>
          <w:tcPr>
            <w:tcW w:w="2213" w:type="dxa"/>
            <w:noWrap/>
            <w:vAlign w:val="center"/>
          </w:tcPr>
          <w:p w:rsidR="00BB6E39" w:rsidRDefault="00F638D7">
            <w:pPr>
              <w:spacing w:line="360" w:lineRule="auto"/>
              <w:ind w:leftChars="100" w:left="420" w:hangingChars="100" w:hanging="210"/>
              <w:jc w:val="center"/>
              <w:rPr>
                <w:rFonts w:ascii="宋体" w:eastAsia="宋体" w:hAnsi="宋体" w:cs="宋体"/>
                <w:color w:val="000000"/>
              </w:rPr>
            </w:pPr>
            <w:r>
              <w:rPr>
                <w:rFonts w:ascii="Times New Roman" w:eastAsia="宋体" w:hAnsi="Times New Roman" w:cs="Times New Roman"/>
              </w:rPr>
              <w:t>扳手</w:t>
            </w:r>
          </w:p>
        </w:tc>
        <w:tc>
          <w:tcPr>
            <w:tcW w:w="2201" w:type="dxa"/>
            <w:noWrap/>
            <w:vAlign w:val="center"/>
          </w:tcPr>
          <w:p w:rsidR="00BB6E39" w:rsidRDefault="00BB6E39">
            <w:pPr>
              <w:jc w:val="center"/>
              <w:rPr>
                <w:rFonts w:ascii="宋体" w:eastAsia="宋体" w:hAnsi="宋体" w:cs="宋体"/>
                <w:color w:val="000000"/>
              </w:rPr>
            </w:pPr>
          </w:p>
        </w:tc>
        <w:tc>
          <w:tcPr>
            <w:tcW w:w="709" w:type="dxa"/>
            <w:noWrap/>
            <w:vAlign w:val="center"/>
          </w:tcPr>
          <w:p w:rsidR="00BB6E39" w:rsidRDefault="00BB6E39">
            <w:pPr>
              <w:jc w:val="center"/>
              <w:rPr>
                <w:rFonts w:ascii="宋体" w:eastAsia="宋体" w:hAnsi="宋体" w:cs="宋体"/>
                <w:color w:val="000000"/>
              </w:rPr>
            </w:pPr>
          </w:p>
        </w:tc>
        <w:tc>
          <w:tcPr>
            <w:tcW w:w="709" w:type="dxa"/>
            <w:noWrap/>
            <w:vAlign w:val="center"/>
          </w:tcPr>
          <w:p w:rsidR="00BB6E39" w:rsidRDefault="00BB6E39">
            <w:pPr>
              <w:jc w:val="center"/>
              <w:rPr>
                <w:rFonts w:ascii="宋体" w:eastAsia="宋体" w:hAnsi="宋体" w:cs="宋体"/>
                <w:color w:val="000000"/>
              </w:rPr>
            </w:pPr>
          </w:p>
        </w:tc>
        <w:tc>
          <w:tcPr>
            <w:tcW w:w="1559" w:type="dxa"/>
            <w:noWrap/>
            <w:vAlign w:val="center"/>
          </w:tcPr>
          <w:p w:rsidR="00BB6E39" w:rsidRDefault="00BB6E39">
            <w:pPr>
              <w:jc w:val="center"/>
              <w:rPr>
                <w:rFonts w:ascii="宋体" w:eastAsia="宋体" w:hAnsi="宋体" w:cs="宋体"/>
                <w:color w:val="000000"/>
              </w:rPr>
            </w:pPr>
          </w:p>
        </w:tc>
        <w:tc>
          <w:tcPr>
            <w:tcW w:w="616" w:type="dxa"/>
            <w:noWrap/>
            <w:vAlign w:val="center"/>
          </w:tcPr>
          <w:p w:rsidR="00BB6E39" w:rsidRDefault="00BB6E39">
            <w:pPr>
              <w:jc w:val="center"/>
              <w:rPr>
                <w:rFonts w:ascii="宋体" w:eastAsia="宋体" w:hAnsi="宋体" w:cs="宋体"/>
                <w:color w:val="000000"/>
              </w:rPr>
            </w:pPr>
          </w:p>
        </w:tc>
      </w:tr>
      <w:tr w:rsidR="00BB6E39">
        <w:trPr>
          <w:trHeight w:val="397"/>
          <w:jc w:val="center"/>
        </w:trPr>
        <w:tc>
          <w:tcPr>
            <w:tcW w:w="741" w:type="dxa"/>
            <w:noWrap/>
            <w:vAlign w:val="center"/>
          </w:tcPr>
          <w:p w:rsidR="00BB6E39" w:rsidRDefault="00F638D7">
            <w:pPr>
              <w:jc w:val="center"/>
              <w:rPr>
                <w:rFonts w:ascii="宋体" w:eastAsia="宋体" w:hAnsi="宋体" w:cs="宋体"/>
                <w:color w:val="000000"/>
              </w:rPr>
            </w:pPr>
            <w:r>
              <w:rPr>
                <w:rFonts w:ascii="宋体" w:eastAsia="宋体" w:hAnsi="宋体" w:cs="宋体" w:hint="eastAsia"/>
                <w:color w:val="000000"/>
              </w:rPr>
              <w:t>2</w:t>
            </w:r>
          </w:p>
        </w:tc>
        <w:tc>
          <w:tcPr>
            <w:tcW w:w="2213" w:type="dxa"/>
            <w:noWrap/>
            <w:vAlign w:val="center"/>
          </w:tcPr>
          <w:p w:rsidR="00BB6E39" w:rsidRDefault="00BB6E39">
            <w:pPr>
              <w:spacing w:line="360" w:lineRule="auto"/>
              <w:ind w:leftChars="100" w:left="420" w:hangingChars="100" w:hanging="210"/>
              <w:jc w:val="center"/>
              <w:rPr>
                <w:rFonts w:ascii="宋体" w:eastAsia="宋体" w:hAnsi="宋体" w:cs="宋体"/>
                <w:color w:val="000000"/>
              </w:rPr>
            </w:pPr>
          </w:p>
        </w:tc>
        <w:tc>
          <w:tcPr>
            <w:tcW w:w="2201" w:type="dxa"/>
            <w:noWrap/>
            <w:vAlign w:val="center"/>
          </w:tcPr>
          <w:p w:rsidR="00BB6E39" w:rsidRDefault="00BB6E39">
            <w:pPr>
              <w:jc w:val="center"/>
              <w:rPr>
                <w:rFonts w:ascii="宋体" w:eastAsia="宋体" w:hAnsi="宋体" w:cs="宋体"/>
                <w:color w:val="000000"/>
              </w:rPr>
            </w:pPr>
          </w:p>
        </w:tc>
        <w:tc>
          <w:tcPr>
            <w:tcW w:w="709" w:type="dxa"/>
            <w:noWrap/>
            <w:vAlign w:val="center"/>
          </w:tcPr>
          <w:p w:rsidR="00BB6E39" w:rsidRDefault="00BB6E39">
            <w:pPr>
              <w:jc w:val="center"/>
              <w:rPr>
                <w:rFonts w:ascii="宋体" w:eastAsia="宋体" w:hAnsi="宋体" w:cs="宋体"/>
                <w:color w:val="000000"/>
              </w:rPr>
            </w:pPr>
          </w:p>
        </w:tc>
        <w:tc>
          <w:tcPr>
            <w:tcW w:w="709" w:type="dxa"/>
            <w:noWrap/>
            <w:vAlign w:val="center"/>
          </w:tcPr>
          <w:p w:rsidR="00BB6E39" w:rsidRDefault="00BB6E39">
            <w:pPr>
              <w:jc w:val="center"/>
              <w:rPr>
                <w:rFonts w:ascii="宋体" w:eastAsia="宋体" w:hAnsi="宋体" w:cs="宋体"/>
                <w:color w:val="000000"/>
              </w:rPr>
            </w:pPr>
          </w:p>
        </w:tc>
        <w:tc>
          <w:tcPr>
            <w:tcW w:w="1559" w:type="dxa"/>
            <w:noWrap/>
            <w:vAlign w:val="center"/>
          </w:tcPr>
          <w:p w:rsidR="00BB6E39" w:rsidRDefault="00BB6E39">
            <w:pPr>
              <w:jc w:val="center"/>
              <w:rPr>
                <w:rFonts w:ascii="宋体" w:eastAsia="宋体" w:hAnsi="宋体" w:cs="宋体"/>
                <w:color w:val="000000"/>
              </w:rPr>
            </w:pPr>
          </w:p>
        </w:tc>
        <w:tc>
          <w:tcPr>
            <w:tcW w:w="616" w:type="dxa"/>
            <w:noWrap/>
            <w:vAlign w:val="center"/>
          </w:tcPr>
          <w:p w:rsidR="00BB6E39" w:rsidRDefault="00BB6E39">
            <w:pPr>
              <w:jc w:val="center"/>
              <w:rPr>
                <w:rFonts w:ascii="宋体" w:eastAsia="宋体" w:hAnsi="宋体" w:cs="宋体"/>
                <w:color w:val="000000"/>
              </w:rPr>
            </w:pPr>
          </w:p>
        </w:tc>
      </w:tr>
      <w:tr w:rsidR="00BB6E39">
        <w:trPr>
          <w:trHeight w:val="397"/>
          <w:jc w:val="center"/>
        </w:trPr>
        <w:tc>
          <w:tcPr>
            <w:tcW w:w="741" w:type="dxa"/>
            <w:noWrap/>
            <w:vAlign w:val="center"/>
          </w:tcPr>
          <w:p w:rsidR="00BB6E39" w:rsidRDefault="00F638D7">
            <w:pPr>
              <w:jc w:val="center"/>
              <w:rPr>
                <w:rFonts w:ascii="宋体" w:eastAsia="宋体" w:hAnsi="宋体" w:cs="宋体"/>
                <w:color w:val="000000"/>
              </w:rPr>
            </w:pPr>
            <w:r>
              <w:rPr>
                <w:rFonts w:ascii="宋体" w:eastAsia="宋体" w:hAnsi="宋体" w:cs="宋体" w:hint="eastAsia"/>
                <w:color w:val="000000"/>
              </w:rPr>
              <w:t>3</w:t>
            </w:r>
          </w:p>
        </w:tc>
        <w:tc>
          <w:tcPr>
            <w:tcW w:w="2213" w:type="dxa"/>
            <w:noWrap/>
            <w:vAlign w:val="center"/>
          </w:tcPr>
          <w:p w:rsidR="00BB6E39" w:rsidRDefault="00BB6E39">
            <w:pPr>
              <w:jc w:val="center"/>
              <w:rPr>
                <w:rFonts w:ascii="宋体" w:eastAsia="宋体" w:hAnsi="宋体" w:cs="宋体"/>
                <w:color w:val="000000"/>
              </w:rPr>
            </w:pPr>
          </w:p>
        </w:tc>
        <w:tc>
          <w:tcPr>
            <w:tcW w:w="2201" w:type="dxa"/>
            <w:noWrap/>
            <w:vAlign w:val="center"/>
          </w:tcPr>
          <w:p w:rsidR="00BB6E39" w:rsidRDefault="00BB6E39">
            <w:pPr>
              <w:jc w:val="center"/>
              <w:rPr>
                <w:rFonts w:ascii="宋体" w:eastAsia="宋体" w:hAnsi="宋体" w:cs="宋体"/>
                <w:color w:val="000000"/>
              </w:rPr>
            </w:pPr>
          </w:p>
        </w:tc>
        <w:tc>
          <w:tcPr>
            <w:tcW w:w="709" w:type="dxa"/>
            <w:noWrap/>
            <w:vAlign w:val="center"/>
          </w:tcPr>
          <w:p w:rsidR="00BB6E39" w:rsidRDefault="00BB6E39">
            <w:pPr>
              <w:jc w:val="center"/>
              <w:rPr>
                <w:rFonts w:ascii="宋体" w:eastAsia="宋体" w:hAnsi="宋体" w:cs="宋体"/>
                <w:color w:val="000000"/>
              </w:rPr>
            </w:pPr>
          </w:p>
        </w:tc>
        <w:tc>
          <w:tcPr>
            <w:tcW w:w="709" w:type="dxa"/>
            <w:noWrap/>
            <w:vAlign w:val="center"/>
          </w:tcPr>
          <w:p w:rsidR="00BB6E39" w:rsidRDefault="00BB6E39">
            <w:pPr>
              <w:jc w:val="center"/>
              <w:rPr>
                <w:rFonts w:ascii="宋体" w:eastAsia="宋体" w:hAnsi="宋体" w:cs="宋体"/>
                <w:color w:val="000000"/>
              </w:rPr>
            </w:pPr>
          </w:p>
        </w:tc>
        <w:tc>
          <w:tcPr>
            <w:tcW w:w="1559" w:type="dxa"/>
            <w:noWrap/>
            <w:vAlign w:val="center"/>
          </w:tcPr>
          <w:p w:rsidR="00BB6E39" w:rsidRDefault="00BB6E39">
            <w:pPr>
              <w:jc w:val="center"/>
              <w:rPr>
                <w:rFonts w:ascii="宋体" w:eastAsia="宋体" w:hAnsi="宋体" w:cs="宋体"/>
                <w:color w:val="000000"/>
              </w:rPr>
            </w:pPr>
          </w:p>
        </w:tc>
        <w:tc>
          <w:tcPr>
            <w:tcW w:w="616" w:type="dxa"/>
            <w:noWrap/>
            <w:vAlign w:val="center"/>
          </w:tcPr>
          <w:p w:rsidR="00BB6E39" w:rsidRDefault="00BB6E39">
            <w:pPr>
              <w:jc w:val="center"/>
              <w:rPr>
                <w:rFonts w:ascii="宋体" w:eastAsia="宋体" w:hAnsi="宋体" w:cs="宋体"/>
                <w:color w:val="000000"/>
              </w:rPr>
            </w:pPr>
          </w:p>
        </w:tc>
      </w:tr>
    </w:tbl>
    <w:p w:rsidR="00BB6E39" w:rsidRDefault="00F638D7">
      <w:pPr>
        <w:pStyle w:val="af0"/>
        <w:adjustRightInd/>
        <w:snapToGrid/>
        <w:spacing w:beforeLines="0" w:before="0" w:line="360" w:lineRule="auto"/>
        <w:jc w:val="both"/>
        <w:rPr>
          <w:rFonts w:ascii="Times New Roman" w:hAnsi="Times New Roman"/>
        </w:rPr>
      </w:pPr>
      <w:bookmarkStart w:id="31" w:name="_Toc28595"/>
      <w:r>
        <w:rPr>
          <w:rFonts w:ascii="Times New Roman" w:hAnsi="Times New Roman" w:hint="eastAsia"/>
        </w:rPr>
        <w:t>1</w:t>
      </w:r>
      <w:r>
        <w:rPr>
          <w:rFonts w:ascii="Times New Roman" w:hAnsi="Times New Roman"/>
        </w:rPr>
        <w:t xml:space="preserve">3. </w:t>
      </w:r>
      <w:r>
        <w:rPr>
          <w:rFonts w:ascii="Times New Roman" w:hAnsi="Times New Roman" w:hint="eastAsia"/>
        </w:rPr>
        <w:t>设备品牌要求</w:t>
      </w:r>
      <w:bookmarkEnd w:id="31"/>
    </w:p>
    <w:tbl>
      <w:tblPr>
        <w:tblW w:w="8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728"/>
        <w:gridCol w:w="3543"/>
        <w:gridCol w:w="1809"/>
      </w:tblGrid>
      <w:tr w:rsidR="00BB6E39">
        <w:trPr>
          <w:trHeight w:val="440"/>
          <w:jc w:val="center"/>
        </w:trPr>
        <w:tc>
          <w:tcPr>
            <w:tcW w:w="699" w:type="dxa"/>
            <w:vAlign w:val="center"/>
          </w:tcPr>
          <w:p w:rsidR="00BB6E39" w:rsidRDefault="00F638D7">
            <w:pPr>
              <w:jc w:val="center"/>
              <w:rPr>
                <w:rFonts w:ascii="宋体" w:eastAsia="宋体" w:hAnsi="宋体"/>
              </w:rPr>
            </w:pPr>
            <w:r>
              <w:rPr>
                <w:rFonts w:ascii="宋体" w:eastAsia="宋体" w:hAnsi="宋体" w:hint="eastAsia"/>
              </w:rPr>
              <w:t>序号</w:t>
            </w:r>
          </w:p>
        </w:tc>
        <w:tc>
          <w:tcPr>
            <w:tcW w:w="2728" w:type="dxa"/>
            <w:vAlign w:val="center"/>
          </w:tcPr>
          <w:p w:rsidR="00BB6E39" w:rsidRDefault="00F638D7">
            <w:pPr>
              <w:jc w:val="center"/>
              <w:rPr>
                <w:rFonts w:ascii="宋体" w:eastAsia="宋体" w:hAnsi="宋体"/>
              </w:rPr>
            </w:pPr>
            <w:r>
              <w:rPr>
                <w:rFonts w:ascii="宋体" w:eastAsia="宋体" w:hAnsi="宋体" w:hint="eastAsia"/>
              </w:rPr>
              <w:t>材料、设备名称</w:t>
            </w:r>
          </w:p>
        </w:tc>
        <w:tc>
          <w:tcPr>
            <w:tcW w:w="3543" w:type="dxa"/>
            <w:vAlign w:val="center"/>
          </w:tcPr>
          <w:p w:rsidR="00BB6E39" w:rsidRDefault="00F638D7">
            <w:pPr>
              <w:jc w:val="center"/>
              <w:rPr>
                <w:rFonts w:ascii="宋体" w:eastAsia="宋体" w:hAnsi="宋体"/>
              </w:rPr>
            </w:pPr>
            <w:r>
              <w:rPr>
                <w:rFonts w:ascii="宋体" w:eastAsia="宋体" w:hAnsi="宋体" w:hint="eastAsia"/>
              </w:rPr>
              <w:t>品牌范围</w:t>
            </w:r>
          </w:p>
        </w:tc>
        <w:tc>
          <w:tcPr>
            <w:tcW w:w="1809" w:type="dxa"/>
            <w:vAlign w:val="center"/>
          </w:tcPr>
          <w:p w:rsidR="00BB6E39" w:rsidRDefault="00F638D7">
            <w:pPr>
              <w:jc w:val="center"/>
              <w:rPr>
                <w:rFonts w:ascii="宋体" w:eastAsia="宋体" w:hAnsi="宋体"/>
              </w:rPr>
            </w:pPr>
            <w:r>
              <w:rPr>
                <w:rFonts w:ascii="宋体" w:eastAsia="宋体" w:hAnsi="宋体" w:hint="eastAsia"/>
              </w:rPr>
              <w:t>备注</w:t>
            </w:r>
          </w:p>
        </w:tc>
      </w:tr>
      <w:tr w:rsidR="00BB6E39">
        <w:trPr>
          <w:trHeight w:val="403"/>
          <w:jc w:val="center"/>
        </w:trPr>
        <w:tc>
          <w:tcPr>
            <w:tcW w:w="699" w:type="dxa"/>
            <w:vAlign w:val="center"/>
          </w:tcPr>
          <w:p w:rsidR="00BB6E39" w:rsidRDefault="00F638D7">
            <w:pPr>
              <w:jc w:val="center"/>
              <w:rPr>
                <w:rFonts w:ascii="宋体" w:eastAsia="宋体" w:hAnsi="宋体"/>
              </w:rPr>
            </w:pPr>
            <w:r>
              <w:rPr>
                <w:rFonts w:ascii="宋体" w:eastAsia="宋体" w:hAnsi="宋体" w:hint="eastAsia"/>
              </w:rPr>
              <w:t>1</w:t>
            </w:r>
          </w:p>
        </w:tc>
        <w:tc>
          <w:tcPr>
            <w:tcW w:w="2728" w:type="dxa"/>
            <w:vAlign w:val="center"/>
          </w:tcPr>
          <w:p w:rsidR="00BB6E39" w:rsidRDefault="00F638D7">
            <w:pPr>
              <w:jc w:val="center"/>
              <w:rPr>
                <w:rFonts w:ascii="宋体" w:eastAsia="宋体" w:hAnsi="宋体"/>
              </w:rPr>
            </w:pPr>
            <w:r>
              <w:rPr>
                <w:rFonts w:ascii="宋体" w:eastAsia="宋体" w:hAnsi="宋体" w:hint="eastAsia"/>
              </w:rPr>
              <w:t>风机</w:t>
            </w:r>
          </w:p>
        </w:tc>
        <w:tc>
          <w:tcPr>
            <w:tcW w:w="3543" w:type="dxa"/>
            <w:vAlign w:val="center"/>
          </w:tcPr>
          <w:p w:rsidR="00BB6E39" w:rsidRDefault="00F638D7">
            <w:pPr>
              <w:jc w:val="center"/>
              <w:rPr>
                <w:rFonts w:ascii="宋体" w:eastAsia="宋体" w:hAnsi="宋体"/>
              </w:rPr>
            </w:pPr>
            <w:r>
              <w:rPr>
                <w:rFonts w:ascii="宋体" w:eastAsia="宋体" w:hAnsi="宋体" w:hint="eastAsia"/>
              </w:rPr>
              <w:t>克莱特菲尔等同等品牌</w:t>
            </w:r>
          </w:p>
        </w:tc>
        <w:tc>
          <w:tcPr>
            <w:tcW w:w="1809" w:type="dxa"/>
            <w:vAlign w:val="center"/>
          </w:tcPr>
          <w:p w:rsidR="00BB6E39" w:rsidRDefault="00BB6E39">
            <w:pPr>
              <w:jc w:val="center"/>
              <w:rPr>
                <w:rFonts w:ascii="宋体" w:eastAsia="宋体" w:hAnsi="宋体"/>
              </w:rPr>
            </w:pPr>
          </w:p>
        </w:tc>
      </w:tr>
      <w:tr w:rsidR="00BB6E39">
        <w:trPr>
          <w:trHeight w:val="409"/>
          <w:jc w:val="center"/>
        </w:trPr>
        <w:tc>
          <w:tcPr>
            <w:tcW w:w="699" w:type="dxa"/>
            <w:vAlign w:val="center"/>
          </w:tcPr>
          <w:p w:rsidR="00BB6E39" w:rsidRDefault="00F638D7">
            <w:pPr>
              <w:jc w:val="center"/>
              <w:rPr>
                <w:rFonts w:ascii="宋体" w:eastAsia="宋体" w:hAnsi="宋体"/>
              </w:rPr>
            </w:pPr>
            <w:r>
              <w:rPr>
                <w:rFonts w:ascii="宋体" w:eastAsia="宋体" w:hAnsi="宋体"/>
              </w:rPr>
              <w:t>2</w:t>
            </w:r>
          </w:p>
        </w:tc>
        <w:tc>
          <w:tcPr>
            <w:tcW w:w="2728" w:type="dxa"/>
            <w:vAlign w:val="center"/>
          </w:tcPr>
          <w:p w:rsidR="00BB6E39" w:rsidRDefault="00F638D7">
            <w:pPr>
              <w:jc w:val="center"/>
              <w:rPr>
                <w:rFonts w:ascii="宋体" w:eastAsia="宋体" w:hAnsi="宋体"/>
              </w:rPr>
            </w:pPr>
            <w:r>
              <w:rPr>
                <w:rFonts w:ascii="宋体" w:eastAsia="宋体" w:hAnsi="宋体" w:hint="eastAsia"/>
              </w:rPr>
              <w:t>风机电机</w:t>
            </w:r>
          </w:p>
        </w:tc>
        <w:tc>
          <w:tcPr>
            <w:tcW w:w="3543" w:type="dxa"/>
            <w:vAlign w:val="center"/>
          </w:tcPr>
          <w:p w:rsidR="00BB6E39" w:rsidRDefault="00F638D7">
            <w:pPr>
              <w:jc w:val="center"/>
              <w:rPr>
                <w:rFonts w:ascii="宋体" w:eastAsia="宋体" w:hAnsi="宋体"/>
              </w:rPr>
            </w:pPr>
            <w:r>
              <w:rPr>
                <w:rFonts w:ascii="宋体" w:eastAsia="宋体" w:hAnsi="宋体" w:hint="eastAsia"/>
              </w:rPr>
              <w:t>ABB、西门子（</w:t>
            </w:r>
            <w:proofErr w:type="gramStart"/>
            <w:r>
              <w:rPr>
                <w:rFonts w:ascii="宋体" w:eastAsia="宋体" w:hAnsi="宋体" w:hint="eastAsia"/>
              </w:rPr>
              <w:t>含贝德</w:t>
            </w:r>
            <w:proofErr w:type="gramEnd"/>
            <w:r>
              <w:rPr>
                <w:rFonts w:ascii="宋体" w:eastAsia="宋体" w:hAnsi="宋体" w:hint="eastAsia"/>
              </w:rPr>
              <w:t>）、马拉松、东元</w:t>
            </w:r>
          </w:p>
        </w:tc>
        <w:tc>
          <w:tcPr>
            <w:tcW w:w="1809" w:type="dxa"/>
            <w:vAlign w:val="center"/>
          </w:tcPr>
          <w:p w:rsidR="00BB6E39" w:rsidRDefault="00BB6E39">
            <w:pPr>
              <w:jc w:val="center"/>
              <w:rPr>
                <w:rFonts w:ascii="宋体" w:eastAsia="宋体" w:hAnsi="宋体"/>
              </w:rPr>
            </w:pPr>
          </w:p>
        </w:tc>
      </w:tr>
      <w:tr w:rsidR="00BB6E39">
        <w:trPr>
          <w:trHeight w:val="401"/>
          <w:jc w:val="center"/>
        </w:trPr>
        <w:tc>
          <w:tcPr>
            <w:tcW w:w="699" w:type="dxa"/>
            <w:vAlign w:val="center"/>
          </w:tcPr>
          <w:p w:rsidR="00BB6E39" w:rsidRDefault="00F638D7">
            <w:pPr>
              <w:jc w:val="center"/>
              <w:rPr>
                <w:rFonts w:ascii="宋体" w:eastAsia="宋体" w:hAnsi="宋体"/>
              </w:rPr>
            </w:pPr>
            <w:r>
              <w:rPr>
                <w:rFonts w:ascii="宋体" w:eastAsia="宋体" w:hAnsi="宋体"/>
              </w:rPr>
              <w:t>3</w:t>
            </w:r>
          </w:p>
        </w:tc>
        <w:tc>
          <w:tcPr>
            <w:tcW w:w="2728" w:type="dxa"/>
            <w:vAlign w:val="center"/>
          </w:tcPr>
          <w:p w:rsidR="00BB6E39" w:rsidRDefault="00F638D7">
            <w:pPr>
              <w:jc w:val="center"/>
              <w:rPr>
                <w:rFonts w:ascii="宋体" w:eastAsia="宋体" w:hAnsi="宋体"/>
              </w:rPr>
            </w:pPr>
            <w:r>
              <w:rPr>
                <w:rFonts w:ascii="宋体" w:eastAsia="宋体" w:hAnsi="宋体" w:hint="eastAsia"/>
              </w:rPr>
              <w:t>减速机轴承</w:t>
            </w:r>
          </w:p>
        </w:tc>
        <w:tc>
          <w:tcPr>
            <w:tcW w:w="3543" w:type="dxa"/>
            <w:vAlign w:val="center"/>
          </w:tcPr>
          <w:p w:rsidR="00BB6E39" w:rsidRDefault="00F638D7">
            <w:pPr>
              <w:jc w:val="center"/>
              <w:rPr>
                <w:rFonts w:ascii="宋体" w:eastAsia="宋体" w:hAnsi="宋体"/>
              </w:rPr>
            </w:pPr>
            <w:r>
              <w:rPr>
                <w:rFonts w:ascii="宋体" w:eastAsia="宋体" w:hAnsi="宋体" w:hint="eastAsia"/>
              </w:rPr>
              <w:t>NSK、SKF</w:t>
            </w:r>
          </w:p>
        </w:tc>
        <w:tc>
          <w:tcPr>
            <w:tcW w:w="1809" w:type="dxa"/>
            <w:vAlign w:val="center"/>
          </w:tcPr>
          <w:p w:rsidR="00BB6E39" w:rsidRDefault="00BB6E39">
            <w:pPr>
              <w:jc w:val="center"/>
              <w:rPr>
                <w:rFonts w:ascii="宋体" w:eastAsia="宋体" w:hAnsi="宋体"/>
              </w:rPr>
            </w:pPr>
          </w:p>
        </w:tc>
      </w:tr>
      <w:tr w:rsidR="00BB6E39">
        <w:trPr>
          <w:trHeight w:val="407"/>
          <w:jc w:val="center"/>
        </w:trPr>
        <w:tc>
          <w:tcPr>
            <w:tcW w:w="699" w:type="dxa"/>
            <w:vAlign w:val="center"/>
          </w:tcPr>
          <w:p w:rsidR="00BB6E39" w:rsidRDefault="00F638D7">
            <w:pPr>
              <w:jc w:val="center"/>
              <w:rPr>
                <w:rFonts w:ascii="宋体" w:eastAsia="宋体" w:hAnsi="宋体"/>
              </w:rPr>
            </w:pPr>
            <w:r>
              <w:rPr>
                <w:rFonts w:ascii="宋体" w:eastAsia="宋体" w:hAnsi="宋体" w:hint="eastAsia"/>
              </w:rPr>
              <w:t>4</w:t>
            </w:r>
          </w:p>
        </w:tc>
        <w:tc>
          <w:tcPr>
            <w:tcW w:w="2728" w:type="dxa"/>
            <w:vAlign w:val="center"/>
          </w:tcPr>
          <w:p w:rsidR="00BB6E39" w:rsidRDefault="00F638D7">
            <w:pPr>
              <w:jc w:val="center"/>
              <w:rPr>
                <w:rFonts w:ascii="宋体" w:eastAsia="宋体" w:hAnsi="宋体"/>
              </w:rPr>
            </w:pPr>
            <w:r>
              <w:rPr>
                <w:rFonts w:ascii="宋体" w:eastAsia="宋体" w:hAnsi="宋体" w:hint="eastAsia"/>
              </w:rPr>
              <w:t>皮带</w:t>
            </w:r>
          </w:p>
        </w:tc>
        <w:tc>
          <w:tcPr>
            <w:tcW w:w="3543" w:type="dxa"/>
            <w:vAlign w:val="center"/>
          </w:tcPr>
          <w:p w:rsidR="00BB6E39" w:rsidRDefault="00F638D7">
            <w:pPr>
              <w:jc w:val="center"/>
              <w:rPr>
                <w:rFonts w:ascii="宋体" w:eastAsia="宋体" w:hAnsi="宋体"/>
              </w:rPr>
            </w:pPr>
            <w:r>
              <w:rPr>
                <w:rFonts w:ascii="宋体" w:eastAsia="宋体" w:hAnsi="宋体" w:hint="eastAsia"/>
              </w:rPr>
              <w:t>日本三星、德国马牌、美国盖茨</w:t>
            </w:r>
          </w:p>
        </w:tc>
        <w:tc>
          <w:tcPr>
            <w:tcW w:w="1809" w:type="dxa"/>
            <w:vAlign w:val="center"/>
          </w:tcPr>
          <w:p w:rsidR="00BB6E39" w:rsidRDefault="00BB6E39">
            <w:pPr>
              <w:jc w:val="center"/>
              <w:rPr>
                <w:rFonts w:ascii="宋体" w:eastAsia="宋体" w:hAnsi="宋体"/>
              </w:rPr>
            </w:pPr>
          </w:p>
        </w:tc>
      </w:tr>
      <w:tr w:rsidR="00BB6E39">
        <w:trPr>
          <w:trHeight w:val="398"/>
          <w:jc w:val="center"/>
        </w:trPr>
        <w:tc>
          <w:tcPr>
            <w:tcW w:w="699" w:type="dxa"/>
            <w:vAlign w:val="center"/>
          </w:tcPr>
          <w:p w:rsidR="00BB6E39" w:rsidRDefault="00F638D7">
            <w:pPr>
              <w:jc w:val="center"/>
              <w:rPr>
                <w:rFonts w:ascii="宋体" w:eastAsia="宋体" w:hAnsi="宋体"/>
              </w:rPr>
            </w:pPr>
            <w:r>
              <w:rPr>
                <w:rFonts w:ascii="宋体" w:eastAsia="宋体" w:hAnsi="宋体" w:hint="eastAsia"/>
              </w:rPr>
              <w:t>5</w:t>
            </w:r>
          </w:p>
        </w:tc>
        <w:tc>
          <w:tcPr>
            <w:tcW w:w="2728" w:type="dxa"/>
            <w:vAlign w:val="center"/>
          </w:tcPr>
          <w:p w:rsidR="00BB6E39" w:rsidRDefault="00BB6E39">
            <w:pPr>
              <w:jc w:val="center"/>
              <w:rPr>
                <w:rFonts w:ascii="宋体" w:eastAsia="宋体" w:hAnsi="宋体"/>
              </w:rPr>
            </w:pPr>
          </w:p>
        </w:tc>
        <w:tc>
          <w:tcPr>
            <w:tcW w:w="3543" w:type="dxa"/>
            <w:vAlign w:val="center"/>
          </w:tcPr>
          <w:p w:rsidR="00BB6E39" w:rsidRDefault="00BB6E39">
            <w:pPr>
              <w:jc w:val="center"/>
              <w:rPr>
                <w:rFonts w:ascii="宋体" w:eastAsia="宋体" w:hAnsi="宋体"/>
              </w:rPr>
            </w:pPr>
          </w:p>
        </w:tc>
        <w:tc>
          <w:tcPr>
            <w:tcW w:w="1809" w:type="dxa"/>
            <w:vAlign w:val="center"/>
          </w:tcPr>
          <w:p w:rsidR="00BB6E39" w:rsidRDefault="00BB6E39">
            <w:pPr>
              <w:jc w:val="center"/>
              <w:rPr>
                <w:rFonts w:ascii="宋体" w:eastAsia="宋体" w:hAnsi="宋体"/>
              </w:rPr>
            </w:pPr>
          </w:p>
        </w:tc>
      </w:tr>
      <w:tr w:rsidR="00BB6E39">
        <w:trPr>
          <w:trHeight w:val="418"/>
          <w:jc w:val="center"/>
        </w:trPr>
        <w:tc>
          <w:tcPr>
            <w:tcW w:w="699" w:type="dxa"/>
            <w:vAlign w:val="center"/>
          </w:tcPr>
          <w:p w:rsidR="00BB6E39" w:rsidRDefault="00F638D7">
            <w:pPr>
              <w:jc w:val="center"/>
              <w:rPr>
                <w:rFonts w:ascii="宋体" w:eastAsia="宋体" w:hAnsi="宋体"/>
              </w:rPr>
            </w:pPr>
            <w:r>
              <w:rPr>
                <w:rFonts w:ascii="宋体" w:eastAsia="宋体" w:hAnsi="宋体"/>
              </w:rPr>
              <w:t>6</w:t>
            </w:r>
          </w:p>
        </w:tc>
        <w:tc>
          <w:tcPr>
            <w:tcW w:w="2728" w:type="dxa"/>
            <w:vAlign w:val="center"/>
          </w:tcPr>
          <w:p w:rsidR="00BB6E39" w:rsidRDefault="00BB6E39">
            <w:pPr>
              <w:jc w:val="center"/>
              <w:rPr>
                <w:rFonts w:ascii="宋体" w:eastAsia="宋体" w:hAnsi="宋体"/>
              </w:rPr>
            </w:pPr>
          </w:p>
        </w:tc>
        <w:tc>
          <w:tcPr>
            <w:tcW w:w="3543" w:type="dxa"/>
            <w:vAlign w:val="center"/>
          </w:tcPr>
          <w:p w:rsidR="00BB6E39" w:rsidRDefault="00BB6E39">
            <w:pPr>
              <w:jc w:val="center"/>
              <w:rPr>
                <w:rFonts w:ascii="宋体" w:eastAsia="宋体" w:hAnsi="宋体"/>
              </w:rPr>
            </w:pPr>
          </w:p>
        </w:tc>
        <w:tc>
          <w:tcPr>
            <w:tcW w:w="1809" w:type="dxa"/>
            <w:vAlign w:val="center"/>
          </w:tcPr>
          <w:p w:rsidR="00BB6E39" w:rsidRDefault="00BB6E39">
            <w:pPr>
              <w:rPr>
                <w:rFonts w:ascii="宋体" w:eastAsia="宋体" w:hAnsi="宋体"/>
              </w:rPr>
            </w:pPr>
          </w:p>
        </w:tc>
      </w:tr>
    </w:tbl>
    <w:p w:rsidR="00BB6E39" w:rsidRDefault="00F638D7">
      <w:pPr>
        <w:pStyle w:val="af0"/>
        <w:adjustRightInd/>
        <w:snapToGrid/>
        <w:spacing w:beforeLines="0" w:before="0" w:line="360" w:lineRule="auto"/>
        <w:jc w:val="both"/>
        <w:rPr>
          <w:rFonts w:ascii="Times New Roman" w:hAnsi="Times New Roman"/>
        </w:rPr>
      </w:pPr>
      <w:bookmarkStart w:id="32" w:name="_Toc15226"/>
      <w:r>
        <w:rPr>
          <w:rFonts w:ascii="Times New Roman" w:hAnsi="Times New Roman" w:hint="eastAsia"/>
        </w:rPr>
        <w:t>1</w:t>
      </w:r>
      <w:r>
        <w:rPr>
          <w:rFonts w:ascii="Times New Roman" w:hAnsi="Times New Roman"/>
        </w:rPr>
        <w:t xml:space="preserve">4. </w:t>
      </w:r>
      <w:r>
        <w:rPr>
          <w:rFonts w:ascii="Times New Roman" w:hAnsi="Times New Roman" w:hint="eastAsia"/>
        </w:rPr>
        <w:t>附件</w:t>
      </w:r>
      <w:bookmarkEnd w:id="32"/>
    </w:p>
    <w:p w:rsidR="00BB6E39" w:rsidRDefault="00F638D7">
      <w:pPr>
        <w:pStyle w:val="af3"/>
        <w:adjustRightInd/>
        <w:snapToGrid/>
        <w:spacing w:line="360" w:lineRule="auto"/>
        <w:ind w:leftChars="0" w:left="0" w:firstLineChars="200" w:firstLine="482"/>
        <w:rPr>
          <w:rFonts w:ascii="Times New Roman" w:hAnsi="Times New Roman"/>
        </w:rPr>
      </w:pPr>
      <w:bookmarkStart w:id="33" w:name="_Toc14378"/>
      <w:r>
        <w:rPr>
          <w:rFonts w:ascii="Times New Roman" w:hAnsi="Times New Roman" w:hint="eastAsia"/>
        </w:rPr>
        <w:t>附件</w:t>
      </w:r>
      <w:r>
        <w:rPr>
          <w:rFonts w:ascii="Times New Roman" w:hAnsi="Times New Roman" w:hint="eastAsia"/>
        </w:rPr>
        <w:t xml:space="preserve">1 </w:t>
      </w:r>
      <w:r>
        <w:rPr>
          <w:rFonts w:ascii="Times New Roman" w:hAnsi="Times New Roman" w:hint="eastAsia"/>
        </w:rPr>
        <w:t>冷却塔设备清单</w:t>
      </w:r>
    </w:p>
    <w:p w:rsidR="00BB6E39" w:rsidRDefault="00F638D7">
      <w:pPr>
        <w:pStyle w:val="af3"/>
        <w:adjustRightInd/>
        <w:snapToGrid/>
        <w:spacing w:line="360" w:lineRule="auto"/>
        <w:ind w:leftChars="0" w:left="0" w:firstLineChars="200" w:firstLine="482"/>
        <w:rPr>
          <w:rFonts w:ascii="Times New Roman" w:hAnsi="Times New Roman"/>
        </w:rPr>
      </w:pPr>
      <w:r>
        <w:rPr>
          <w:rFonts w:ascii="Times New Roman" w:hAnsi="Times New Roman" w:hint="eastAsia"/>
        </w:rPr>
        <w:t>附件</w:t>
      </w:r>
      <w:r>
        <w:rPr>
          <w:rFonts w:ascii="Times New Roman" w:hAnsi="Times New Roman" w:hint="eastAsia"/>
        </w:rPr>
        <w:t xml:space="preserve">2 </w:t>
      </w:r>
      <w:r>
        <w:rPr>
          <w:rFonts w:ascii="Times New Roman" w:hAnsi="Times New Roman" w:hint="eastAsia"/>
        </w:rPr>
        <w:t>厂家填报表</w:t>
      </w:r>
    </w:p>
    <w:p w:rsidR="00BB6E39" w:rsidRDefault="00F638D7">
      <w:pPr>
        <w:pStyle w:val="af3"/>
        <w:adjustRightInd/>
        <w:snapToGrid/>
        <w:spacing w:line="360" w:lineRule="auto"/>
        <w:ind w:leftChars="0" w:left="0" w:firstLineChars="200" w:firstLine="482"/>
        <w:rPr>
          <w:rFonts w:ascii="Times New Roman" w:hAnsi="Times New Roman"/>
        </w:rPr>
      </w:pPr>
      <w:r>
        <w:rPr>
          <w:rFonts w:ascii="Times New Roman" w:hAnsi="Times New Roman" w:hint="eastAsia"/>
        </w:rPr>
        <w:t>附件</w:t>
      </w:r>
      <w:r>
        <w:rPr>
          <w:rFonts w:ascii="Times New Roman" w:hAnsi="Times New Roman" w:hint="eastAsia"/>
        </w:rPr>
        <w:t xml:space="preserve">3 </w:t>
      </w:r>
      <w:r>
        <w:rPr>
          <w:rFonts w:ascii="Times New Roman" w:hAnsi="Times New Roman" w:hint="eastAsia"/>
        </w:rPr>
        <w:t>图纸（供方提供）</w:t>
      </w:r>
      <w:bookmarkEnd w:id="33"/>
    </w:p>
    <w:p w:rsidR="00BB6E39" w:rsidRDefault="00F638D7">
      <w:pPr>
        <w:pStyle w:val="af3"/>
        <w:adjustRightInd/>
        <w:snapToGrid/>
        <w:spacing w:line="360" w:lineRule="auto"/>
        <w:ind w:leftChars="0" w:left="0" w:firstLineChars="200" w:firstLine="482"/>
        <w:rPr>
          <w:rFonts w:ascii="Times New Roman" w:hAnsi="Times New Roman"/>
        </w:rPr>
      </w:pPr>
      <w:bookmarkStart w:id="34" w:name="_Toc30183"/>
      <w:r>
        <w:rPr>
          <w:rFonts w:ascii="Times New Roman" w:hAnsi="Times New Roman" w:hint="eastAsia"/>
        </w:rPr>
        <w:t>附件</w:t>
      </w:r>
      <w:r>
        <w:rPr>
          <w:rFonts w:ascii="Times New Roman" w:hAnsi="Times New Roman" w:hint="eastAsia"/>
        </w:rPr>
        <w:t xml:space="preserve">4 </w:t>
      </w:r>
      <w:r>
        <w:rPr>
          <w:rFonts w:ascii="Times New Roman" w:hAnsi="Times New Roman" w:hint="eastAsia"/>
        </w:rPr>
        <w:t>选型计算书等（供方提供）</w:t>
      </w:r>
      <w:bookmarkEnd w:id="34"/>
    </w:p>
    <w:p w:rsidR="00BB6E39" w:rsidRPr="00CC7BFC" w:rsidRDefault="00F638D7" w:rsidP="00CC7BFC">
      <w:pPr>
        <w:pStyle w:val="af3"/>
        <w:adjustRightInd/>
        <w:snapToGrid/>
        <w:spacing w:line="360" w:lineRule="auto"/>
        <w:ind w:leftChars="0" w:left="0" w:firstLineChars="200" w:firstLine="482"/>
        <w:rPr>
          <w:rFonts w:ascii="Times New Roman" w:hAnsi="Times New Roman"/>
        </w:rPr>
      </w:pPr>
      <w:bookmarkStart w:id="35" w:name="_Toc18451"/>
      <w:r>
        <w:rPr>
          <w:rFonts w:ascii="Times New Roman" w:hAnsi="Times New Roman" w:hint="eastAsia"/>
        </w:rPr>
        <w:t>附件</w:t>
      </w:r>
      <w:r>
        <w:rPr>
          <w:rFonts w:ascii="Times New Roman" w:hAnsi="Times New Roman" w:hint="eastAsia"/>
        </w:rPr>
        <w:t xml:space="preserve">5 </w:t>
      </w:r>
      <w:r>
        <w:rPr>
          <w:rFonts w:ascii="Times New Roman" w:hAnsi="Times New Roman" w:hint="eastAsia"/>
        </w:rPr>
        <w:t>检测报告（供方提供）</w:t>
      </w:r>
      <w:bookmarkEnd w:id="35"/>
    </w:p>
    <w:sectPr w:rsidR="00BB6E39" w:rsidRPr="00CC7BFC">
      <w:footerReference w:type="default" r:id="rId15"/>
      <w:pgSz w:w="12240" w:h="15840"/>
      <w:pgMar w:top="1077" w:right="1134" w:bottom="720" w:left="851" w:header="720" w:footer="471" w:gutter="567"/>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C5D" w:rsidRDefault="00DA0C5D">
      <w:r>
        <w:separator/>
      </w:r>
    </w:p>
  </w:endnote>
  <w:endnote w:type="continuationSeparator" w:id="0">
    <w:p w:rsidR="00DA0C5D" w:rsidRDefault="00DA0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1E6" w:rsidRDefault="005451E6">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1E6" w:rsidRDefault="00DA0C5D">
    <w:pPr>
      <w:pStyle w:val="a7"/>
      <w:jc w:val="center"/>
      <w:rPr>
        <w:rFonts w:ascii="Times New Roman" w:hAnsi="Times New Roman" w:cs="Times New Roman"/>
        <w:sz w:val="21"/>
        <w:szCs w:val="21"/>
      </w:rPr>
    </w:pPr>
    <w:sdt>
      <w:sdtPr>
        <w:id w:val="1728636285"/>
      </w:sdtPr>
      <w:sdtEndPr>
        <w:rPr>
          <w:rFonts w:ascii="Times New Roman" w:hAnsi="Times New Roman" w:cs="Times New Roman"/>
          <w:sz w:val="21"/>
          <w:szCs w:val="21"/>
        </w:rPr>
      </w:sdtEndPr>
      <w:sdtContent>
        <w:r w:rsidR="005451E6">
          <w:rPr>
            <w:rFonts w:ascii="Times New Roman" w:hAnsi="Times New Roman" w:cs="Times New Roman"/>
            <w:sz w:val="21"/>
            <w:szCs w:val="21"/>
            <w:lang w:val="zh-CN"/>
          </w:rPr>
          <w:t xml:space="preserve"> </w:t>
        </w:r>
        <w:r w:rsidR="005451E6">
          <w:rPr>
            <w:rFonts w:ascii="Times New Roman" w:hAnsi="Times New Roman" w:cs="Times New Roman"/>
            <w:bCs/>
            <w:sz w:val="21"/>
            <w:szCs w:val="21"/>
          </w:rPr>
          <w:fldChar w:fldCharType="begin"/>
        </w:r>
        <w:r w:rsidR="005451E6">
          <w:rPr>
            <w:rFonts w:ascii="Times New Roman" w:hAnsi="Times New Roman" w:cs="Times New Roman"/>
            <w:bCs/>
            <w:sz w:val="21"/>
            <w:szCs w:val="21"/>
          </w:rPr>
          <w:instrText>PAGE</w:instrText>
        </w:r>
        <w:r w:rsidR="005451E6">
          <w:rPr>
            <w:rFonts w:ascii="Times New Roman" w:hAnsi="Times New Roman" w:cs="Times New Roman"/>
            <w:bCs/>
            <w:sz w:val="21"/>
            <w:szCs w:val="21"/>
          </w:rPr>
          <w:fldChar w:fldCharType="separate"/>
        </w:r>
        <w:r w:rsidR="00446E58">
          <w:rPr>
            <w:rFonts w:ascii="Times New Roman" w:hAnsi="Times New Roman" w:cs="Times New Roman"/>
            <w:bCs/>
            <w:noProof/>
            <w:sz w:val="21"/>
            <w:szCs w:val="21"/>
          </w:rPr>
          <w:t>18</w:t>
        </w:r>
        <w:r w:rsidR="005451E6">
          <w:rPr>
            <w:rFonts w:ascii="Times New Roman" w:hAnsi="Times New Roman" w:cs="Times New Roman"/>
            <w:bCs/>
            <w:sz w:val="21"/>
            <w:szCs w:val="21"/>
          </w:rPr>
          <w:fldChar w:fldCharType="end"/>
        </w:r>
        <w:r w:rsidR="005451E6">
          <w:rPr>
            <w:rFonts w:ascii="Times New Roman" w:hAnsi="Times New Roman" w:cs="Times New Roman"/>
            <w:sz w:val="21"/>
            <w:szCs w:val="21"/>
            <w:lang w:val="zh-CN"/>
          </w:rPr>
          <w:t xml:space="preserve"> / </w:t>
        </w:r>
        <w:r w:rsidR="005451E6">
          <w:rPr>
            <w:rFonts w:ascii="Times New Roman" w:hAnsi="Times New Roman" w:cs="Times New Roman"/>
            <w:bCs/>
            <w:sz w:val="21"/>
            <w:szCs w:val="21"/>
          </w:rPr>
          <w:t>20</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C5D" w:rsidRDefault="00DA0C5D">
      <w:r>
        <w:separator/>
      </w:r>
    </w:p>
  </w:footnote>
  <w:footnote w:type="continuationSeparator" w:id="0">
    <w:p w:rsidR="00DA0C5D" w:rsidRDefault="00DA0C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1E6" w:rsidRDefault="005451E6">
    <w:pPr>
      <w:jc w:val="right"/>
    </w:pPr>
    <w:r>
      <w:rPr>
        <w:noProof/>
      </w:rPr>
      <w:drawing>
        <wp:inline distT="0" distB="0" distL="0" distR="0">
          <wp:extent cx="963930" cy="157480"/>
          <wp:effectExtent l="0" t="0" r="7620" b="0"/>
          <wp:docPr id="6" name="图片 4"/>
          <wp:cNvGraphicFramePr/>
          <a:graphic xmlns:a="http://schemas.openxmlformats.org/drawingml/2006/main">
            <a:graphicData uri="http://schemas.openxmlformats.org/drawingml/2006/picture">
              <pic:pic xmlns:pic="http://schemas.openxmlformats.org/drawingml/2006/picture">
                <pic:nvPicPr>
                  <pic:cNvPr id="6" name="图片 4"/>
                  <pic:cNvPicPr/>
                </pic:nvPicPr>
                <pic:blipFill>
                  <a:blip r:embed="rId1">
                    <a:extLst>
                      <a:ext uri="{28A0092B-C50C-407E-A947-70E740481C1C}">
                        <a14:useLocalDpi xmlns:a14="http://schemas.microsoft.com/office/drawing/2010/main" val="0"/>
                      </a:ext>
                    </a:extLst>
                  </a:blip>
                  <a:stretch>
                    <a:fillRect/>
                  </a:stretch>
                </pic:blipFill>
                <pic:spPr>
                  <a:xfrm>
                    <a:off x="0" y="0"/>
                    <a:ext cx="963930" cy="15748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1E6" w:rsidRDefault="005451E6">
    <w:pPr>
      <w:pStyle w:val="a8"/>
      <w:ind w:firstLine="480"/>
      <w:rPr>
        <w:sz w:val="21"/>
      </w:rPr>
    </w:pPr>
    <w:r>
      <w:rPr>
        <w:noProof/>
      </w:rPr>
      <mc:AlternateContent>
        <mc:Choice Requires="wps">
          <w:drawing>
            <wp:anchor distT="0" distB="0" distL="114300" distR="114300" simplePos="0" relativeHeight="251662336" behindDoc="1" locked="0" layoutInCell="1" allowOverlap="1">
              <wp:simplePos x="0" y="0"/>
              <wp:positionH relativeFrom="margin">
                <wp:posOffset>4846320</wp:posOffset>
              </wp:positionH>
              <wp:positionV relativeFrom="paragraph">
                <wp:posOffset>-231140</wp:posOffset>
              </wp:positionV>
              <wp:extent cx="1282065" cy="298450"/>
              <wp:effectExtent l="0" t="0" r="13335" b="25400"/>
              <wp:wrapTight wrapText="bothSides">
                <wp:wrapPolygon edited="0">
                  <wp:start x="0" y="0"/>
                  <wp:lineTo x="0" y="22060"/>
                  <wp:lineTo x="21504" y="22060"/>
                  <wp:lineTo x="21504" y="0"/>
                  <wp:lineTo x="0" y="0"/>
                </wp:wrapPolygon>
              </wp:wrapTight>
              <wp:docPr id="1" name="_x0000_s1025"/>
              <wp:cNvGraphicFramePr/>
              <a:graphic xmlns:a="http://schemas.openxmlformats.org/drawingml/2006/main">
                <a:graphicData uri="http://schemas.microsoft.com/office/word/2010/wordprocessingShape">
                  <wps:wsp>
                    <wps:cNvSpPr/>
                    <wps:spPr bwMode="auto">
                      <a:xfrm>
                        <a:off x="0" y="0"/>
                        <a:ext cx="1282065" cy="298450"/>
                      </a:xfrm>
                      <a:prstGeom prst="rect">
                        <a:avLst/>
                      </a:prstGeom>
                      <a:solidFill>
                        <a:srgbClr val="FFFFFF"/>
                      </a:solidFill>
                      <a:ln w="9525">
                        <a:solidFill>
                          <a:srgbClr val="FFFFFF"/>
                        </a:solidFill>
                        <a:miter lim="800000"/>
                      </a:ln>
                    </wps:spPr>
                    <wps:txbx>
                      <w:txbxContent>
                        <w:p w:rsidR="005451E6" w:rsidRDefault="005451E6">
                          <w:pPr>
                            <w:rPr>
                              <w:rFonts w:ascii="宋体" w:eastAsia="宋体" w:hAnsi="宋体"/>
                              <w:b/>
                              <w:sz w:val="22"/>
                            </w:rPr>
                          </w:pPr>
                          <w:r>
                            <w:rPr>
                              <w:noProof/>
                            </w:rPr>
                            <w:drawing>
                              <wp:inline distT="0" distB="0" distL="0" distR="0">
                                <wp:extent cx="963930" cy="157480"/>
                                <wp:effectExtent l="0" t="0" r="7620" b="0"/>
                                <wp:docPr id="5" name="图片 4"/>
                                <wp:cNvGraphicFramePr/>
                                <a:graphic xmlns:a="http://schemas.openxmlformats.org/drawingml/2006/main">
                                  <a:graphicData uri="http://schemas.openxmlformats.org/drawingml/2006/picture">
                                    <pic:pic xmlns:pic="http://schemas.openxmlformats.org/drawingml/2006/picture">
                                      <pic:nvPicPr>
                                        <pic:cNvPr id="5" name="图片 4"/>
                                        <pic:cNvPicPr/>
                                      </pic:nvPicPr>
                                      <pic:blipFill>
                                        <a:blip r:embed="rId1">
                                          <a:extLst>
                                            <a:ext uri="{28A0092B-C50C-407E-A947-70E740481C1C}">
                                              <a14:useLocalDpi xmlns:a14="http://schemas.microsoft.com/office/drawing/2010/main" val="0"/>
                                            </a:ext>
                                          </a:extLst>
                                        </a:blip>
                                        <a:stretch>
                                          <a:fillRect/>
                                        </a:stretch>
                                      </pic:blipFill>
                                      <pic:spPr>
                                        <a:xfrm>
                                          <a:off x="0" y="0"/>
                                          <a:ext cx="963930" cy="157480"/>
                                        </a:xfrm>
                                        <a:prstGeom prst="rect">
                                          <a:avLst/>
                                        </a:prstGeom>
                                      </pic:spPr>
                                    </pic:pic>
                                  </a:graphicData>
                                </a:graphic>
                              </wp:inline>
                            </w:drawing>
                          </w:r>
                        </w:p>
                      </w:txbxContent>
                    </wps:txbx>
                    <wps:bodyPr rot="0" spcFirstLastPara="0" vertOverflow="overflow" horzOverflow="overflow" vert="horz" wrap="square" lIns="91440" tIns="45720" rIns="91440" bIns="45720" anchor="t" upright="1">
                      <a:noAutofit/>
                    </wps:bodyPr>
                  </wps:wsp>
                </a:graphicData>
              </a:graphic>
            </wp:anchor>
          </w:drawing>
        </mc:Choice>
        <mc:Fallback>
          <w:pict>
            <v:rect id="_x0000_s1025" o:spid="_x0000_s1026" style="position:absolute;left:0;text-align:left;margin-left:381.6pt;margin-top:-18.2pt;width:100.95pt;height:23.5pt;z-index:-2516541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" strokecolor="white">
              <v:textbox>
                <w:txbxContent>
                  <w:p w:rsidR="005451E6" w:rsidRDefault="005451E6">
                    <w:pPr>
                      <w:rPr>
                        <w:rFonts w:ascii="宋体" w:eastAsia="宋体" w:hAnsi="宋体"/>
                        <w:b/>
                        <w:sz w:val="22"/>
                      </w:rPr>
                    </w:pPr>
                    <w:r>
                      <w:rPr>
                        <w:noProof/>
                      </w:rPr>
                      <w:drawing>
                        <wp:inline distT="0" distB="0" distL="0" distR="0">
                          <wp:extent cx="963930" cy="157480"/>
                          <wp:effectExtent l="0" t="0" r="7620" b="0"/>
                          <wp:docPr id="5" name="图片 4"/>
                          <wp:cNvGraphicFramePr/>
                          <a:graphic xmlns:a="http://schemas.openxmlformats.org/drawingml/2006/main">
                            <a:graphicData uri="http://schemas.openxmlformats.org/drawingml/2006/picture">
                              <pic:pic xmlns:pic="http://schemas.openxmlformats.org/drawingml/2006/picture">
                                <pic:nvPicPr>
                                  <pic:cNvPr id="5" name="图片 4"/>
                                  <pic:cNvPicPr/>
                                </pic:nvPicPr>
                                <pic:blipFill>
                                  <a:blip r:embed="rId2">
                                    <a:extLst>
                                      <a:ext uri="{28A0092B-C50C-407E-A947-70E740481C1C}">
                                        <a14:useLocalDpi xmlns:a14="http://schemas.microsoft.com/office/drawing/2010/main" val="0"/>
                                      </a:ext>
                                    </a:extLst>
                                  </a:blip>
                                  <a:stretch>
                                    <a:fillRect/>
                                  </a:stretch>
                                </pic:blipFill>
                                <pic:spPr>
                                  <a:xfrm>
                                    <a:off x="0" y="0"/>
                                    <a:ext cx="963930" cy="157480"/>
                                  </a:xfrm>
                                  <a:prstGeom prst="rect">
                                    <a:avLst/>
                                  </a:prstGeom>
                                </pic:spPr>
                              </pic:pic>
                            </a:graphicData>
                          </a:graphic>
                        </wp:inline>
                      </w:drawing>
                    </w:r>
                  </w:p>
                </w:txbxContent>
              </v:textbox>
              <w10:wrap type="tight" anchorx="margin"/>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2185670</wp:posOffset>
              </wp:positionH>
              <wp:positionV relativeFrom="paragraph">
                <wp:posOffset>-210185</wp:posOffset>
              </wp:positionV>
              <wp:extent cx="1960245" cy="289560"/>
              <wp:effectExtent l="0" t="0" r="20955" b="15240"/>
              <wp:wrapNone/>
              <wp:docPr id="2" name="_x0000_s1026"/>
              <wp:cNvGraphicFramePr/>
              <a:graphic xmlns:a="http://schemas.openxmlformats.org/drawingml/2006/main">
                <a:graphicData uri="http://schemas.microsoft.com/office/word/2010/wordprocessingShape">
                  <wps:wsp>
                    <wps:cNvSpPr/>
                    <wps:spPr bwMode="auto">
                      <a:xfrm>
                        <a:off x="0" y="0"/>
                        <a:ext cx="1960245" cy="289560"/>
                      </a:xfrm>
                      <a:prstGeom prst="rect">
                        <a:avLst/>
                      </a:prstGeom>
                      <a:solidFill>
                        <a:srgbClr val="FFFFFF"/>
                      </a:solidFill>
                      <a:ln w="9525">
                        <a:solidFill>
                          <a:srgbClr val="FFFFFF"/>
                        </a:solidFill>
                        <a:miter lim="800000"/>
                      </a:ln>
                    </wps:spPr>
                    <wps:txbx>
                      <w:txbxContent>
                        <w:p w:rsidR="005451E6" w:rsidRDefault="005451E6">
                          <w:pPr>
                            <w:rPr>
                              <w:rFonts w:ascii="宋体" w:eastAsia="宋体" w:hAnsi="宋体"/>
                              <w:b/>
                              <w:sz w:val="22"/>
                            </w:rPr>
                          </w:pPr>
                          <w:r>
                            <w:rPr>
                              <w:rFonts w:ascii="宋体" w:eastAsia="宋体" w:hAnsi="宋体" w:hint="eastAsia"/>
                              <w:b/>
                              <w:sz w:val="22"/>
                            </w:rPr>
                            <w:t>隆</w:t>
                          </w:r>
                          <w:proofErr w:type="gramStart"/>
                          <w:r>
                            <w:rPr>
                              <w:rFonts w:ascii="宋体" w:eastAsia="宋体" w:hAnsi="宋体" w:hint="eastAsia"/>
                              <w:b/>
                              <w:sz w:val="22"/>
                            </w:rPr>
                            <w:t>基绿能科技</w:t>
                          </w:r>
                          <w:proofErr w:type="gramEnd"/>
                          <w:r>
                            <w:rPr>
                              <w:rFonts w:ascii="宋体" w:eastAsia="宋体" w:hAnsi="宋体" w:hint="eastAsia"/>
                              <w:b/>
                              <w:sz w:val="22"/>
                            </w:rPr>
                            <w:t>股份有限公司</w:t>
                          </w:r>
                        </w:p>
                      </w:txbxContent>
                    </wps:txbx>
                    <wps:bodyPr rot="0" spcFirstLastPara="0" vertOverflow="overflow" horzOverflow="overflow" vert="horz" wrap="square" lIns="91440" tIns="45720" rIns="91440" bIns="45720" anchor="t" upright="1">
                      <a:noAutofit/>
                    </wps:bodyPr>
                  </wps:wsp>
                </a:graphicData>
              </a:graphic>
            </wp:anchor>
          </w:drawing>
        </mc:Choice>
        <mc:Fallback>
          <w:pict>
            <v:rect id="_x0000_s1026" o:spid="_x0000_s1027" style="position:absolute;left:0;text-align:left;margin-left:172.1pt;margin-top:-16.55pt;width:154.35pt;height:22.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" strokecolor="white">
              <v:textbox>
                <w:txbxContent>
                  <w:p w:rsidR="005451E6" w:rsidRDefault="005451E6">
                    <w:pPr>
                      <w:rPr>
                        <w:rFonts w:ascii="宋体" w:eastAsia="宋体" w:hAnsi="宋体"/>
                        <w:b/>
                        <w:sz w:val="22"/>
                      </w:rPr>
                    </w:pPr>
                    <w:r>
                      <w:rPr>
                        <w:rFonts w:ascii="宋体" w:eastAsia="宋体" w:hAnsi="宋体" w:hint="eastAsia"/>
                        <w:b/>
                        <w:sz w:val="22"/>
                      </w:rPr>
                      <w:t>隆</w:t>
                    </w:r>
                    <w:proofErr w:type="gramStart"/>
                    <w:r>
                      <w:rPr>
                        <w:rFonts w:ascii="宋体" w:eastAsia="宋体" w:hAnsi="宋体" w:hint="eastAsia"/>
                        <w:b/>
                        <w:sz w:val="22"/>
                      </w:rPr>
                      <w:t>基绿能科技</w:t>
                    </w:r>
                    <w:proofErr w:type="gramEnd"/>
                    <w:r>
                      <w:rPr>
                        <w:rFonts w:ascii="宋体" w:eastAsia="宋体" w:hAnsi="宋体" w:hint="eastAsia"/>
                        <w:b/>
                        <w:sz w:val="22"/>
                      </w:rPr>
                      <w:t>股份有限公司</w:t>
                    </w:r>
                  </w:p>
                </w:txbxContent>
              </v:textbox>
            </v:rect>
          </w:pict>
        </mc:Fallback>
      </mc:AlternateContent>
    </w:r>
    <w:r>
      <w:rPr>
        <w:noProof/>
      </w:rPr>
      <w:drawing>
        <wp:anchor distT="0" distB="0" distL="114300" distR="114300" simplePos="0" relativeHeight="251661312" behindDoc="0" locked="0" layoutInCell="1" allowOverlap="1">
          <wp:simplePos x="0" y="0"/>
          <wp:positionH relativeFrom="column">
            <wp:posOffset>257175</wp:posOffset>
          </wp:positionH>
          <wp:positionV relativeFrom="paragraph">
            <wp:posOffset>-254635</wp:posOffset>
          </wp:positionV>
          <wp:extent cx="814705" cy="334645"/>
          <wp:effectExtent l="0" t="0" r="4445" b="8255"/>
          <wp:wrapSquare wrapText="bothSides"/>
          <wp:docPr id="3" name="_x0000_s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s1027"/>
                  <pic:cNvPicPr>
                    <a:picLocks noChangeAspect="1"/>
                  </pic:cNvPicPr>
                </pic:nvPicPr>
                <pic:blipFill>
                  <a:blip r:embed="rId3"/>
                  <a:stretch>
                    <a:fillRect/>
                  </a:stretch>
                </pic:blipFill>
                <pic:spPr>
                  <a:xfrm>
                    <a:off x="0" y="0"/>
                    <a:ext cx="814705" cy="334645"/>
                  </a:xfrm>
                  <a:prstGeom prst="rect">
                    <a:avLst/>
                  </a:prstGeom>
                  <a:noFill/>
                  <a:ln>
                    <a:noFill/>
                  </a:ln>
                </pic:spPr>
              </pic:pic>
            </a:graphicData>
          </a:graphic>
        </wp:anchor>
      </w:drawing>
    </w:r>
    <w:r>
      <w:rPr>
        <w:noProof/>
      </w:rPr>
      <mc:AlternateContent>
        <mc:Choice Requires="wps">
          <w:drawing>
            <wp:anchor distT="0" distB="0" distL="114300" distR="114300" simplePos="0" relativeHeight="251660288" behindDoc="0" locked="0" layoutInCell="1" allowOverlap="1">
              <wp:simplePos x="0" y="0"/>
              <wp:positionH relativeFrom="column">
                <wp:posOffset>-214630</wp:posOffset>
              </wp:positionH>
              <wp:positionV relativeFrom="paragraph">
                <wp:posOffset>107315</wp:posOffset>
              </wp:positionV>
              <wp:extent cx="6705600" cy="0"/>
              <wp:effectExtent l="0" t="0" r="19050" b="19050"/>
              <wp:wrapNone/>
              <wp:docPr id="4" name="_x0000_s1028"/>
              <wp:cNvGraphicFramePr/>
              <a:graphic xmlns:a="http://schemas.openxmlformats.org/drawingml/2006/main">
                <a:graphicData uri="http://schemas.microsoft.com/office/word/2010/wordprocessingShape">
                  <wps:wsp>
                    <wps:cNvSpPr/>
                    <wps:spPr bwMode="auto">
                      <a:xfrm>
                        <a:off x="0" y="0"/>
                        <a:ext cx="6705600" cy="0"/>
                      </a:xfrm>
                      <a:custGeom>
                        <a:avLst/>
                        <a:gdLst>
                          <a:gd name="T0" fmla="*/ 0 w 10560"/>
                          <a:gd name="T1" fmla="*/ 0 h 1"/>
                          <a:gd name="T2" fmla="*/ 10560 w 10560"/>
                          <a:gd name="T3" fmla="*/ 0 h 1"/>
                        </a:gdLst>
                        <a:ahLst/>
                        <a:cxnLst>
                          <a:cxn ang="0">
                            <a:pos x="T0" y="T1"/>
                          </a:cxn>
                          <a:cxn ang="0">
                            <a:pos x="T2" y="T3"/>
                          </a:cxn>
                        </a:cxnLst>
                        <a:rect l="0" t="0" r="r" b="b"/>
                        <a:pathLst>
                          <a:path w="10560" h="1">
                            <a:moveTo>
                              <a:pt x="0" y="0"/>
                            </a:moveTo>
                            <a:lnTo>
                              <a:pt x="10560" y="0"/>
                            </a:lnTo>
                          </a:path>
                        </a:pathLst>
                      </a:custGeom>
                      <a:noFill/>
                      <a:ln w="12700">
                        <a:solidFill>
                          <a:srgbClr val="000000"/>
                        </a:solidFill>
                        <a:round/>
                      </a:ln>
                    </wps:spPr>
                    <wps:bodyPr rot="0" spcFirstLastPara="0" vertOverflow="overflow" horzOverflow="overflow" vert="horz" wrap="square" lIns="91440" tIns="45720" rIns="91440" bIns="45720" anchor="t" upright="1">
                      <a:noAutofit/>
                    </wps:bodyPr>
                  </wps:wsp>
                </a:graphicData>
              </a:graphic>
            </wp:anchor>
          </w:drawing>
        </mc:Choice>
        <mc:Fallback xmlns:wpsCustomData="http://www.wps.cn/officeDocument/2013/wpsCustomData">
          <w:pict>
            <v:shape id="_x0000_s1028" o:spid="_x0000_s1026" o:spt="100" style="position:absolute;left:0pt;margin-left:-16.9pt;margin-top:8.45pt;height:0pt;width:528pt;z-index:251660288;mso-width-relative:page;mso-height-relative:page;" filled="f" stroked="t" coordsize="10560,1" o:gfxdata="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t5UpzNcAAAAKAQAADwAAAAAAAAABACAAAAAiAAAAZHJzL2Rv&#10;d25yZXYueG1sUEsBAhQAFAAAAAgAh07iQMrOAfutAgAA+QUAAA4AAAAAAAAAAQAgAAAAJgEAAGRy&#10;cy9lMm9Eb2MueG1sUEsFBgAAAAAGAAYAWQEAAEUGAAAAAA==&#10;" path="m0,0l10560,0e">
              <v:path o:connectlocs="0,0;6705600,0" o:connectangles="0,0"/>
              <v:fill on="f" focussize="0,0"/>
              <v:stroke weight="1pt" color="#000000" joinstyle="round"/>
              <v:imagedata o:title=""/>
              <o:lock v:ext="edit" aspectratio="f"/>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05925"/>
    <w:multiLevelType w:val="singleLevel"/>
    <w:tmpl w:val="BF205925"/>
    <w:lvl w:ilvl="0">
      <w:start w:val="1"/>
      <w:numFmt w:val="decimal"/>
      <w:suff w:val="nothing"/>
      <w:lvlText w:val="（%1）"/>
      <w:lvlJc w:val="left"/>
    </w:lvl>
  </w:abstractNum>
  <w:abstractNum w:abstractNumId="1" w15:restartNumberingAfterBreak="0">
    <w:nsid w:val="CF092B84"/>
    <w:multiLevelType w:val="singleLevel"/>
    <w:tmpl w:val="CF092B84"/>
    <w:lvl w:ilvl="0">
      <w:start w:val="2"/>
      <w:numFmt w:val="decimal"/>
      <w:suff w:val="nothing"/>
      <w:lvlText w:val="（%1）"/>
      <w:lvlJc w:val="left"/>
    </w:lvl>
  </w:abstractNum>
  <w:abstractNum w:abstractNumId="2" w15:restartNumberingAfterBreak="0">
    <w:nsid w:val="0053208E"/>
    <w:multiLevelType w:val="multilevel"/>
    <w:tmpl w:val="0053208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59ADCABA"/>
    <w:multiLevelType w:val="singleLevel"/>
    <w:tmpl w:val="59ADCABA"/>
    <w:lvl w:ilvl="0">
      <w:start w:val="12"/>
      <w:numFmt w:val="decimal"/>
      <w:suff w:val="space"/>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oNotTrackMoves/>
  <w:documentProtection w:edit="trackedChange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1Njk1NjQ4YWFjM2Y4OGY2ZWY4ZDgzMDgzNjA0OWMifQ=="/>
  </w:docVars>
  <w:rsids>
    <w:rsidRoot w:val="00B32AA2"/>
    <w:rsid w:val="000162F9"/>
    <w:rsid w:val="00027FDB"/>
    <w:rsid w:val="000407E1"/>
    <w:rsid w:val="0005071A"/>
    <w:rsid w:val="00057562"/>
    <w:rsid w:val="000652CE"/>
    <w:rsid w:val="0007054B"/>
    <w:rsid w:val="000C6186"/>
    <w:rsid w:val="000E3896"/>
    <w:rsid w:val="000E6274"/>
    <w:rsid w:val="000F2CD6"/>
    <w:rsid w:val="00112E15"/>
    <w:rsid w:val="00124E54"/>
    <w:rsid w:val="0015696B"/>
    <w:rsid w:val="00160562"/>
    <w:rsid w:val="001726BB"/>
    <w:rsid w:val="0017429B"/>
    <w:rsid w:val="00196449"/>
    <w:rsid w:val="001A795E"/>
    <w:rsid w:val="001B03D5"/>
    <w:rsid w:val="001D202B"/>
    <w:rsid w:val="00203E26"/>
    <w:rsid w:val="002227AB"/>
    <w:rsid w:val="00227E1F"/>
    <w:rsid w:val="00233E02"/>
    <w:rsid w:val="002352F3"/>
    <w:rsid w:val="002438F6"/>
    <w:rsid w:val="002D1B69"/>
    <w:rsid w:val="002E6F95"/>
    <w:rsid w:val="00312BBA"/>
    <w:rsid w:val="0033134B"/>
    <w:rsid w:val="00336889"/>
    <w:rsid w:val="00352BF6"/>
    <w:rsid w:val="003607F6"/>
    <w:rsid w:val="003624E6"/>
    <w:rsid w:val="00385A0C"/>
    <w:rsid w:val="00391C8F"/>
    <w:rsid w:val="003954FE"/>
    <w:rsid w:val="00395681"/>
    <w:rsid w:val="003A0B03"/>
    <w:rsid w:val="003A2866"/>
    <w:rsid w:val="003B0BBA"/>
    <w:rsid w:val="003C4522"/>
    <w:rsid w:val="003D66B3"/>
    <w:rsid w:val="003F07F5"/>
    <w:rsid w:val="003F4759"/>
    <w:rsid w:val="003F7C10"/>
    <w:rsid w:val="004013EC"/>
    <w:rsid w:val="00411093"/>
    <w:rsid w:val="00414507"/>
    <w:rsid w:val="00426396"/>
    <w:rsid w:val="004331D4"/>
    <w:rsid w:val="00446E58"/>
    <w:rsid w:val="0045669B"/>
    <w:rsid w:val="004571E4"/>
    <w:rsid w:val="00474B7B"/>
    <w:rsid w:val="00481000"/>
    <w:rsid w:val="00483A56"/>
    <w:rsid w:val="004A0C2D"/>
    <w:rsid w:val="004C79EA"/>
    <w:rsid w:val="005073A5"/>
    <w:rsid w:val="005451E6"/>
    <w:rsid w:val="005464E3"/>
    <w:rsid w:val="00561704"/>
    <w:rsid w:val="00562D9E"/>
    <w:rsid w:val="00593887"/>
    <w:rsid w:val="005D5084"/>
    <w:rsid w:val="005D6A76"/>
    <w:rsid w:val="00610503"/>
    <w:rsid w:val="0061669B"/>
    <w:rsid w:val="00626E73"/>
    <w:rsid w:val="006306E6"/>
    <w:rsid w:val="00687534"/>
    <w:rsid w:val="00687546"/>
    <w:rsid w:val="006B1633"/>
    <w:rsid w:val="006B5FC8"/>
    <w:rsid w:val="006F0A5F"/>
    <w:rsid w:val="006F6481"/>
    <w:rsid w:val="007033EE"/>
    <w:rsid w:val="00710962"/>
    <w:rsid w:val="00753C99"/>
    <w:rsid w:val="007568AA"/>
    <w:rsid w:val="0075790A"/>
    <w:rsid w:val="007703BB"/>
    <w:rsid w:val="007828A7"/>
    <w:rsid w:val="007A1C28"/>
    <w:rsid w:val="007B0206"/>
    <w:rsid w:val="007D06F2"/>
    <w:rsid w:val="008005C3"/>
    <w:rsid w:val="00802BAF"/>
    <w:rsid w:val="0080670C"/>
    <w:rsid w:val="0081262A"/>
    <w:rsid w:val="0081764C"/>
    <w:rsid w:val="008272DF"/>
    <w:rsid w:val="0083576D"/>
    <w:rsid w:val="008366CC"/>
    <w:rsid w:val="00875A65"/>
    <w:rsid w:val="008920DA"/>
    <w:rsid w:val="008A1E52"/>
    <w:rsid w:val="008C4436"/>
    <w:rsid w:val="008E5B4D"/>
    <w:rsid w:val="009128B0"/>
    <w:rsid w:val="0092797E"/>
    <w:rsid w:val="00965119"/>
    <w:rsid w:val="009B3AF0"/>
    <w:rsid w:val="009B70F1"/>
    <w:rsid w:val="00A0599E"/>
    <w:rsid w:val="00A102E0"/>
    <w:rsid w:val="00A16E8F"/>
    <w:rsid w:val="00A3271C"/>
    <w:rsid w:val="00A440B0"/>
    <w:rsid w:val="00A50A9E"/>
    <w:rsid w:val="00A50EAD"/>
    <w:rsid w:val="00A62D47"/>
    <w:rsid w:val="00A6571F"/>
    <w:rsid w:val="00A65DF8"/>
    <w:rsid w:val="00AA0617"/>
    <w:rsid w:val="00AC35D8"/>
    <w:rsid w:val="00AD0C3E"/>
    <w:rsid w:val="00AD6851"/>
    <w:rsid w:val="00B0033C"/>
    <w:rsid w:val="00B0080E"/>
    <w:rsid w:val="00B15E95"/>
    <w:rsid w:val="00B17302"/>
    <w:rsid w:val="00B21CAB"/>
    <w:rsid w:val="00B24419"/>
    <w:rsid w:val="00B259B8"/>
    <w:rsid w:val="00B32AA2"/>
    <w:rsid w:val="00B47BDB"/>
    <w:rsid w:val="00B5117C"/>
    <w:rsid w:val="00B570A3"/>
    <w:rsid w:val="00B61105"/>
    <w:rsid w:val="00B87EFD"/>
    <w:rsid w:val="00B90C96"/>
    <w:rsid w:val="00B93B9A"/>
    <w:rsid w:val="00B956DF"/>
    <w:rsid w:val="00BA6051"/>
    <w:rsid w:val="00BA781A"/>
    <w:rsid w:val="00BB6E39"/>
    <w:rsid w:val="00BF255F"/>
    <w:rsid w:val="00BF45EB"/>
    <w:rsid w:val="00C101EB"/>
    <w:rsid w:val="00C17A95"/>
    <w:rsid w:val="00C379CB"/>
    <w:rsid w:val="00C603C1"/>
    <w:rsid w:val="00C71158"/>
    <w:rsid w:val="00C72B46"/>
    <w:rsid w:val="00C76508"/>
    <w:rsid w:val="00C87D1D"/>
    <w:rsid w:val="00CB4934"/>
    <w:rsid w:val="00CC0D57"/>
    <w:rsid w:val="00CC7BFC"/>
    <w:rsid w:val="00CD0E90"/>
    <w:rsid w:val="00CF0391"/>
    <w:rsid w:val="00D21EDD"/>
    <w:rsid w:val="00D229B7"/>
    <w:rsid w:val="00D363BD"/>
    <w:rsid w:val="00D84FF2"/>
    <w:rsid w:val="00D87E07"/>
    <w:rsid w:val="00DA0C5D"/>
    <w:rsid w:val="00DB01B1"/>
    <w:rsid w:val="00DB07E0"/>
    <w:rsid w:val="00DB73FD"/>
    <w:rsid w:val="00DF6570"/>
    <w:rsid w:val="00E344F6"/>
    <w:rsid w:val="00E400EF"/>
    <w:rsid w:val="00E47870"/>
    <w:rsid w:val="00E51AAF"/>
    <w:rsid w:val="00E75CA2"/>
    <w:rsid w:val="00EB0964"/>
    <w:rsid w:val="00EC0834"/>
    <w:rsid w:val="00EF4B15"/>
    <w:rsid w:val="00F17489"/>
    <w:rsid w:val="00F31554"/>
    <w:rsid w:val="00F335EE"/>
    <w:rsid w:val="00F408E6"/>
    <w:rsid w:val="00F445A6"/>
    <w:rsid w:val="00F53B86"/>
    <w:rsid w:val="00F55184"/>
    <w:rsid w:val="00F638D7"/>
    <w:rsid w:val="00FA1A52"/>
    <w:rsid w:val="00FA2F8C"/>
    <w:rsid w:val="00FA40C2"/>
    <w:rsid w:val="00FA5EC6"/>
    <w:rsid w:val="00FB34B4"/>
    <w:rsid w:val="00FC406A"/>
    <w:rsid w:val="1BF42371"/>
    <w:rsid w:val="306B6C2E"/>
    <w:rsid w:val="4A7D479C"/>
    <w:rsid w:val="4FBC0550"/>
    <w:rsid w:val="5AA1673B"/>
    <w:rsid w:val="6856019E"/>
    <w:rsid w:val="726264F1"/>
    <w:rsid w:val="7A080C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0811E"/>
  <w15:docId w15:val="{D3580657-311C-4314-9019-D9C9B3CD1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uiPriority w:val="99"/>
    <w:semiHidden/>
    <w:unhideWhenUsed/>
    <w:qFormat/>
    <w:pPr>
      <w:jc w:val="left"/>
    </w:pPr>
  </w:style>
  <w:style w:type="paragraph" w:styleId="a5">
    <w:name w:val="Body Text"/>
    <w:basedOn w:val="a0"/>
    <w:qFormat/>
    <w:rPr>
      <w:sz w:val="18"/>
      <w:szCs w:val="32"/>
    </w:rPr>
  </w:style>
  <w:style w:type="paragraph" w:styleId="a6">
    <w:name w:val="Balloon Text"/>
    <w:basedOn w:val="a0"/>
    <w:uiPriority w:val="99"/>
    <w:semiHidden/>
    <w:unhideWhenUsed/>
    <w:qFormat/>
    <w:rPr>
      <w:sz w:val="18"/>
      <w:szCs w:val="18"/>
    </w:rPr>
  </w:style>
  <w:style w:type="paragraph" w:styleId="a7">
    <w:name w:val="footer"/>
    <w:basedOn w:val="a0"/>
    <w:uiPriority w:val="99"/>
    <w:unhideWhenUsed/>
    <w:qFormat/>
    <w:pPr>
      <w:tabs>
        <w:tab w:val="center" w:pos="4153"/>
        <w:tab w:val="right" w:pos="8306"/>
      </w:tabs>
      <w:snapToGrid w:val="0"/>
      <w:jc w:val="left"/>
    </w:pPr>
    <w:rPr>
      <w:sz w:val="18"/>
      <w:szCs w:val="18"/>
    </w:rPr>
  </w:style>
  <w:style w:type="paragraph" w:styleId="a8">
    <w:name w:val="header"/>
    <w:basedOn w:val="a0"/>
    <w:uiPriority w:val="99"/>
    <w:unhideWhenUsed/>
    <w:qFormat/>
    <w:pPr>
      <w:tabs>
        <w:tab w:val="center" w:pos="4153"/>
        <w:tab w:val="right" w:pos="8306"/>
      </w:tabs>
      <w:snapToGrid w:val="0"/>
      <w:jc w:val="center"/>
    </w:pPr>
    <w:rPr>
      <w:sz w:val="18"/>
      <w:szCs w:val="18"/>
    </w:rPr>
  </w:style>
  <w:style w:type="paragraph" w:styleId="11">
    <w:name w:val="toc 1"/>
    <w:basedOn w:val="a0"/>
    <w:next w:val="a0"/>
    <w:uiPriority w:val="39"/>
    <w:unhideWhenUsed/>
    <w:qFormat/>
    <w:pPr>
      <w:tabs>
        <w:tab w:val="right" w:leader="dot" w:pos="8635"/>
      </w:tabs>
      <w:adjustRightInd w:val="0"/>
      <w:snapToGrid w:val="0"/>
      <w:spacing w:line="240" w:lineRule="exact"/>
      <w:jc w:val="center"/>
    </w:pPr>
    <w:rPr>
      <w:rFonts w:ascii="宋体" w:eastAsia="宋体" w:hAnsi="宋体"/>
      <w:sz w:val="24"/>
      <w:szCs w:val="24"/>
    </w:rPr>
  </w:style>
  <w:style w:type="paragraph" w:styleId="2">
    <w:name w:val="toc 2"/>
    <w:basedOn w:val="a0"/>
    <w:next w:val="a0"/>
    <w:uiPriority w:val="39"/>
    <w:unhideWhenUsed/>
    <w:qFormat/>
    <w:pPr>
      <w:ind w:leftChars="200" w:left="420"/>
    </w:pPr>
  </w:style>
  <w:style w:type="paragraph" w:styleId="a9">
    <w:name w:val="Normal (Web)"/>
    <w:basedOn w:val="a0"/>
    <w:uiPriority w:val="99"/>
    <w:unhideWhenUsed/>
    <w:qFormat/>
    <w:pPr>
      <w:spacing w:beforeAutospacing="1" w:afterAutospacing="1"/>
      <w:jc w:val="left"/>
    </w:pPr>
    <w:rPr>
      <w:rFonts w:cs="Times New Roman"/>
      <w:kern w:val="0"/>
      <w:sz w:val="24"/>
    </w:rPr>
  </w:style>
  <w:style w:type="paragraph" w:styleId="aa">
    <w:name w:val="annotation subject"/>
    <w:basedOn w:val="a4"/>
    <w:next w:val="a4"/>
    <w:uiPriority w:val="99"/>
    <w:semiHidden/>
    <w:unhideWhenUsed/>
    <w:qFormat/>
    <w:rPr>
      <w:b/>
      <w:bCs/>
    </w:rPr>
  </w:style>
  <w:style w:type="paragraph" w:styleId="ab">
    <w:name w:val="Body Text First Indent"/>
    <w:basedOn w:val="a5"/>
    <w:qFormat/>
    <w:pPr>
      <w:spacing w:after="120"/>
      <w:ind w:firstLineChars="100" w:firstLine="420"/>
    </w:pPr>
    <w:rPr>
      <w:sz w:val="21"/>
      <w:szCs w:val="20"/>
    </w:rPr>
  </w:style>
  <w:style w:type="table" w:styleId="ac">
    <w:name w:val="Table Grid"/>
    <w:basedOn w:val="a2"/>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1"/>
    <w:uiPriority w:val="99"/>
    <w:unhideWhenUsed/>
    <w:qFormat/>
    <w:rPr>
      <w:color w:val="0563C1" w:themeColor="hyperlink"/>
      <w:u w:val="single"/>
    </w:rPr>
  </w:style>
  <w:style w:type="character" w:styleId="ae">
    <w:name w:val="annotation reference"/>
    <w:basedOn w:val="a1"/>
    <w:uiPriority w:val="99"/>
    <w:semiHidden/>
    <w:unhideWhenUsed/>
    <w:qFormat/>
    <w:rPr>
      <w:sz w:val="21"/>
      <w:szCs w:val="21"/>
    </w:rPr>
  </w:style>
  <w:style w:type="paragraph" w:customStyle="1" w:styleId="a">
    <w:name w:val="正文*编号"/>
    <w:basedOn w:val="a0"/>
    <w:qFormat/>
    <w:pPr>
      <w:numPr>
        <w:numId w:val="1"/>
      </w:numPr>
      <w:adjustRightInd w:val="0"/>
      <w:snapToGrid w:val="0"/>
      <w:spacing w:line="300" w:lineRule="auto"/>
      <w:ind w:firstLineChars="200" w:firstLine="200"/>
    </w:pPr>
    <w:rPr>
      <w:rFonts w:ascii="宋体" w:hAnsi="宋体"/>
      <w:sz w:val="24"/>
      <w:szCs w:val="24"/>
    </w:rPr>
  </w:style>
  <w:style w:type="character" w:customStyle="1" w:styleId="af">
    <w:name w:val="正文*编号 字符"/>
    <w:basedOn w:val="a1"/>
    <w:qFormat/>
    <w:rPr>
      <w:rFonts w:ascii="宋体" w:hAnsi="宋体"/>
      <w:sz w:val="24"/>
      <w:szCs w:val="24"/>
    </w:rPr>
  </w:style>
  <w:style w:type="paragraph" w:customStyle="1" w:styleId="12">
    <w:name w:val="正文1"/>
    <w:basedOn w:val="a0"/>
    <w:qFormat/>
    <w:pPr>
      <w:adjustRightInd w:val="0"/>
      <w:snapToGrid w:val="0"/>
      <w:spacing w:line="300" w:lineRule="auto"/>
      <w:ind w:firstLineChars="200" w:firstLine="480"/>
    </w:pPr>
    <w:rPr>
      <w:rFonts w:ascii="宋体" w:eastAsia="宋体" w:hAnsi="宋体" w:cs="Times New Roman"/>
      <w:sz w:val="24"/>
      <w:szCs w:val="24"/>
    </w:rPr>
  </w:style>
  <w:style w:type="character" w:customStyle="1" w:styleId="13">
    <w:name w:val="正文1 字符"/>
    <w:qFormat/>
    <w:rPr>
      <w:rFonts w:ascii="宋体" w:eastAsia="宋体" w:hAnsi="宋体" w:cs="Times New Roman"/>
      <w:sz w:val="24"/>
      <w:szCs w:val="24"/>
    </w:rPr>
  </w:style>
  <w:style w:type="paragraph" w:customStyle="1" w:styleId="af0">
    <w:name w:val="一级标题（正式）"/>
    <w:basedOn w:val="1"/>
    <w:link w:val="af1"/>
    <w:qFormat/>
    <w:pPr>
      <w:keepNext w:val="0"/>
      <w:keepLines w:val="0"/>
      <w:adjustRightInd w:val="0"/>
      <w:snapToGrid w:val="0"/>
      <w:spacing w:beforeLines="50" w:before="163" w:after="0" w:line="300" w:lineRule="auto"/>
      <w:jc w:val="left"/>
    </w:pPr>
    <w:rPr>
      <w:rFonts w:ascii="宋体" w:eastAsia="宋体" w:hAnsi="宋体" w:cs="Times New Roman"/>
      <w:sz w:val="24"/>
      <w:szCs w:val="24"/>
    </w:rPr>
  </w:style>
  <w:style w:type="character" w:customStyle="1" w:styleId="af2">
    <w:name w:val="一级标题（正式） 字符"/>
    <w:qFormat/>
    <w:rPr>
      <w:rFonts w:ascii="宋体" w:eastAsia="宋体" w:hAnsi="宋体" w:cs="Times New Roman"/>
      <w:b/>
      <w:bCs/>
      <w:kern w:val="44"/>
      <w:sz w:val="24"/>
      <w:szCs w:val="24"/>
    </w:rPr>
  </w:style>
  <w:style w:type="paragraph" w:customStyle="1" w:styleId="af3">
    <w:name w:val="二级标题（正式）"/>
    <w:basedOn w:val="a0"/>
    <w:qFormat/>
    <w:pPr>
      <w:adjustRightInd w:val="0"/>
      <w:snapToGrid w:val="0"/>
      <w:spacing w:line="300" w:lineRule="auto"/>
      <w:ind w:leftChars="100" w:left="200"/>
      <w:outlineLvl w:val="1"/>
    </w:pPr>
    <w:rPr>
      <w:rFonts w:ascii="宋体" w:eastAsia="宋体" w:hAnsi="宋体" w:cs="宋体"/>
      <w:b/>
      <w:sz w:val="24"/>
      <w:szCs w:val="24"/>
    </w:rPr>
  </w:style>
  <w:style w:type="character" w:customStyle="1" w:styleId="af4">
    <w:name w:val="二级标题（正式） 字符"/>
    <w:qFormat/>
    <w:rPr>
      <w:rFonts w:ascii="宋体" w:eastAsia="宋体" w:hAnsi="宋体" w:cs="宋体"/>
      <w:b/>
      <w:sz w:val="24"/>
      <w:szCs w:val="24"/>
    </w:rPr>
  </w:style>
  <w:style w:type="character" w:customStyle="1" w:styleId="10">
    <w:name w:val="标题 1 字符"/>
    <w:basedOn w:val="a1"/>
    <w:link w:val="1"/>
    <w:uiPriority w:val="9"/>
    <w:qFormat/>
    <w:rPr>
      <w:b/>
      <w:bCs/>
      <w:kern w:val="44"/>
      <w:sz w:val="44"/>
      <w:szCs w:val="44"/>
    </w:rPr>
  </w:style>
  <w:style w:type="character" w:customStyle="1" w:styleId="af5">
    <w:name w:val="页眉 字符"/>
    <w:basedOn w:val="a1"/>
    <w:uiPriority w:val="99"/>
    <w:qFormat/>
    <w:rPr>
      <w:sz w:val="18"/>
      <w:szCs w:val="18"/>
    </w:rPr>
  </w:style>
  <w:style w:type="character" w:customStyle="1" w:styleId="af1">
    <w:name w:val="页脚 字符"/>
    <w:basedOn w:val="a1"/>
    <w:link w:val="af0"/>
    <w:uiPriority w:val="99"/>
    <w:qFormat/>
    <w:rPr>
      <w:sz w:val="18"/>
      <w:szCs w:val="18"/>
    </w:rPr>
  </w:style>
  <w:style w:type="paragraph" w:customStyle="1" w:styleId="TOC1">
    <w:name w:val="TOC 标题1"/>
    <w:basedOn w:val="1"/>
    <w:next w:val="a0"/>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af6">
    <w:name w:val="批注文字 字符"/>
    <w:basedOn w:val="a1"/>
    <w:uiPriority w:val="99"/>
    <w:semiHidden/>
    <w:qFormat/>
  </w:style>
  <w:style w:type="character" w:customStyle="1" w:styleId="af7">
    <w:name w:val="批注主题 字符"/>
    <w:basedOn w:val="af6"/>
    <w:uiPriority w:val="99"/>
    <w:semiHidden/>
    <w:qFormat/>
    <w:rPr>
      <w:b/>
      <w:bCs/>
    </w:rPr>
  </w:style>
  <w:style w:type="character" w:customStyle="1" w:styleId="af8">
    <w:name w:val="批注框文本 字符"/>
    <w:basedOn w:val="a1"/>
    <w:uiPriority w:val="99"/>
    <w:semiHidden/>
    <w:qFormat/>
    <w:rPr>
      <w:sz w:val="18"/>
      <w:szCs w:val="18"/>
    </w:rPr>
  </w:style>
  <w:style w:type="paragraph" w:styleId="af9">
    <w:name w:val="List Paragraph"/>
    <w:basedOn w:val="a0"/>
    <w:qFormat/>
    <w:pPr>
      <w:spacing w:line="360" w:lineRule="auto"/>
      <w:ind w:left="749" w:firstLineChars="200" w:firstLine="420"/>
    </w:pPr>
    <w:rPr>
      <w:rFonts w:ascii="Calibri" w:eastAsia="宋体" w:hAnsi="Calibri" w:cs="Times New Roman"/>
      <w:szCs w:val="22"/>
    </w:rPr>
  </w:style>
  <w:style w:type="paragraph" w:customStyle="1" w:styleId="afa">
    <w:name w:val="招标正文"/>
    <w:basedOn w:val="a0"/>
    <w:uiPriority w:val="99"/>
    <w:qFormat/>
    <w:pPr>
      <w:spacing w:line="360" w:lineRule="auto"/>
      <w:ind w:firstLineChars="200" w:firstLine="200"/>
      <w:jc w:val="left"/>
    </w:pPr>
    <w:rPr>
      <w:rFonts w:ascii="Times New Roman" w:eastAsia="宋体" w:hAnsi="Times New Roman" w:cs="Times New Roman"/>
      <w:kern w:val="0"/>
      <w:szCs w:val="20"/>
    </w:rPr>
  </w:style>
  <w:style w:type="paragraph" w:customStyle="1" w:styleId="afb">
    <w:name w:val="表格"/>
    <w:basedOn w:val="a0"/>
    <w:qFormat/>
    <w:pPr>
      <w:adjustRightInd w:val="0"/>
      <w:spacing w:line="320" w:lineRule="atLeast"/>
      <w:ind w:right="-102" w:hanging="108"/>
      <w:jc w:val="center"/>
      <w:textAlignment w:val="baseline"/>
    </w:pPr>
    <w:rPr>
      <w:rFonts w:ascii="Times New Roman" w:eastAsia="宋体" w:hAnsi="Times New Roman" w:cs="Times New Roman"/>
      <w:kern w:val="0"/>
      <w:sz w:val="24"/>
      <w:szCs w:val="20"/>
    </w:rPr>
  </w:style>
  <w:style w:type="paragraph" w:styleId="afc">
    <w:name w:val="No Spacing"/>
    <w:basedOn w:val="a0"/>
    <w:uiPriority w:val="1"/>
    <w:qFormat/>
    <w:pPr>
      <w:widowControl/>
      <w:jc w:val="left"/>
    </w:pPr>
    <w:rPr>
      <w:rFonts w:ascii="Calibri" w:eastAsia="宋体" w:hAnsi="Calibri" w:cs="Times New Roman"/>
      <w:kern w:val="0"/>
      <w:sz w:val="22"/>
      <w:szCs w:val="22"/>
      <w:lang w:eastAsia="en-US" w:bidi="en-US"/>
    </w:rPr>
  </w:style>
  <w:style w:type="paragraph" w:customStyle="1" w:styleId="Style34">
    <w:name w:val="_Style 34"/>
    <w:basedOn w:val="a0"/>
    <w:qFormat/>
    <w:pPr>
      <w:spacing w:line="360" w:lineRule="auto"/>
      <w:ind w:left="749" w:firstLineChars="200" w:firstLine="420"/>
    </w:pPr>
    <w:rPr>
      <w:rFonts w:ascii="Calibri" w:eastAsia="宋体" w:hAnsi="Calibri" w:cs="Times New Roman"/>
      <w:szCs w:val="22"/>
    </w:rPr>
  </w:style>
  <w:style w:type="paragraph" w:customStyle="1" w:styleId="Style37">
    <w:name w:val="_Style 37"/>
    <w:basedOn w:val="a0"/>
    <w:next w:val="af9"/>
    <w:qFormat/>
    <w:pPr>
      <w:spacing w:line="360" w:lineRule="auto"/>
      <w:ind w:left="749" w:firstLineChars="200" w:firstLine="420"/>
    </w:pPr>
    <w:rPr>
      <w:rFonts w:ascii="Calibri" w:eastAsia="宋体" w:hAnsi="Calibri"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roperties xmlns="http://schemas.openxmlformats.org/officeDocument/2006/extended-properties" xmlns:vt="http://schemas.openxmlformats.org/officeDocument/2006/docPropsVTypes">
  <Template>Normal.dotm</Template>
  <Company>longi.com</Company>
  <Pages>23</Pages>
  <Words>14532</Words>
  <Characters>15796</Characters>
  <Lines>136</Lines>
  <Paragraphs>38</Paragraphs>
  <TotalTime>100</TotalTime>
  <ScaleCrop>false</ScaleCrop>
  <LinksUpToDate>false</LinksUpToDate>
  <CharactersWithSpaces>16621</CharactersWithSpaces>
  <Application>WPS Office_11.1.0.14309_F1E327BC-269C-435d-A152-05C5408002CA</Application>
  <DocSecurity>0</DocSecurity>
</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2023-05-15T06:58:00Z</dcterms:created>
  <dc:creator>陈伟</dc:creator>
  <cp:lastModifiedBy>清风静儿</cp:lastModifiedBy>
  <dcterms:modified xsi:type="dcterms:W3CDTF">2023-07-04T11:38:59Z</dcterms:modified>
  <cp:revision>37</cp:revision>
</cp:core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2FD851D9217D4B60BE74DAF2EB328FF1_12</vt:lpwstr>
  </property>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07718-01F4-4FB2-A839-E8EBDF8EA05B}">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E068259-F71D-4E6E-8942-4559B698D3A3}">
  <ds:schemaRefs>
    <ds:schemaRef ds:uri="http://schemas.openxmlformats.org/package/2006/metadata/core-properties"/>
    <ds:schemaRef ds:uri="http://purl.org/dc/elements/1.1/"/>
    <ds:schemaRef ds:uri="http://purl.org/dc/terms/"/>
    <ds:schemaRef ds:uri="http://purl.org/dc/dcmitype/"/>
  </ds:schemaRefs>
</ds:datastoreItem>
</file>

<file path=customXml/itemProps4.xml><?xml version="1.0" encoding="utf-8"?>
<ds:datastoreItem xmlns:ds="http://schemas.openxmlformats.org/officeDocument/2006/customXml" ds:itemID="{511E555C-909C-4CB7-B4EE-E0B2BFA8B965}">
  <ds:schemaRefs>
    <ds:schemaRef ds:uri="http://schemas.openxmlformats.org/officeDocument/2006/custom-properties"/>
    <ds:schemaRef ds:uri="http://schemas.openxmlformats.org/officeDocument/2006/docPropsVTypes"/>
  </ds:schemaRefs>
</ds:datastoreItem>
</file>

<file path=customXml/itemProps5.xml><?xml version="1.0" encoding="utf-8"?>
<ds:datastoreItem xmlns:ds="http://schemas.openxmlformats.org/officeDocument/2006/customXml" ds:itemID="{E8064AE8-444D-4F3F-BDAA-59A1F7010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24</Pages>
  <Words>2995</Words>
  <Characters>17075</Characters>
  <Application>Microsoft Office Word</Application>
  <DocSecurity>0</DocSecurity>
  <Lines>142</Lines>
  <Paragraphs>40</Paragraphs>
  <ScaleCrop>false</ScaleCrop>
  <Company>longi.com</Company>
  <LinksUpToDate>false</LinksUpToDate>
  <CharactersWithSpaces>20030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陈伟</dc:creator>
  <cp:lastModifiedBy>王考</cp:lastModifiedBy>
  <cp:revision>152</cp:revision>
  <cp:lastPrinted>2026-04-14T07:25:00Z</cp:lastPrinted>
  <dcterms:created xsi:type="dcterms:W3CDTF">2023-05-15T06:58:00Z</dcterms:created>
  <dcterms:modified xsi:type="dcterms:W3CDTF">2026-06-16T05:15:00Z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95CBFC69DB5645CC96F211CD986DBE0C_12</vt:lpwstr>
  </property>
  <property fmtid="{D5CDD505-2E9C-101B-9397-08002B2CF9AE}" pid="4" name="KSOTemplateDocerSaveRecord">
    <vt:lpwstr>eyJoZGlkIjoiOTA4Yzc5MDAyYjM4NDUxY2JhM2UyNDc5MTdiYjIyMjAiLCJ1c2VySWQiOiI4OTgyOTI4ODMifQ==</vt:lpwstr>
  </property>
</Properties>
</file>